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780" w:rsidRDefault="008A0780" w:rsidP="008A0780">
      <w:pPr>
        <w:pStyle w:val="Web"/>
      </w:pPr>
      <w:r>
        <w:t xml:space="preserve">Η Προϊσταμένη του Ειρηνοδικείου Σαλαμίνας, Ελισάβετ </w:t>
      </w:r>
      <w:proofErr w:type="spellStart"/>
      <w:r>
        <w:t>Δοκιανάκη</w:t>
      </w:r>
      <w:proofErr w:type="spellEnd"/>
      <w:r>
        <w:t xml:space="preserve">, αφού έλαβε υπόψη το άρθρο 1,  Α/Α 4. , της με </w:t>
      </w:r>
      <w:proofErr w:type="spellStart"/>
      <w:r>
        <w:t>αριθμ</w:t>
      </w:r>
      <w:proofErr w:type="spellEnd"/>
      <w:r>
        <w:t>. Δ1α/</w:t>
      </w:r>
      <w:proofErr w:type="spellStart"/>
      <w:r>
        <w:t>ΓΠ.οικ</w:t>
      </w:r>
      <w:proofErr w:type="spellEnd"/>
      <w:r>
        <w:t xml:space="preserve">. 71342/6-11-2020 Κ.Υ.Α. (Φ.Ε.Κ. 4899 Β’/6-11-2020), που αφορά τον τρόπο λειτουργίας των δικαστηρίων προς το σκοπό αντιμετώπισης της διασποράς του </w:t>
      </w:r>
      <w:proofErr w:type="spellStart"/>
      <w:r>
        <w:t>κορωνοϊού</w:t>
      </w:r>
      <w:proofErr w:type="spellEnd"/>
      <w: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9-11-2020 έως και 30-11-2020 θα ισχύουν τα εξής:</w:t>
      </w:r>
    </w:p>
    <w:p w:rsidR="008A0780" w:rsidRDefault="008A0780" w:rsidP="008A0780">
      <w:pPr>
        <w:pStyle w:val="Web"/>
      </w:pPr>
      <w:r>
        <w:t>1) Θα πραγματοποιούνται οι δίκες της τακτικής διαδικασίας, που δικάζονται σύμφωνα με τις διατάξεις του Ν.4335/2015 (Νέα Τακτική).</w:t>
      </w:r>
    </w:p>
    <w:p w:rsidR="008A0780" w:rsidRDefault="008A0780" w:rsidP="008A0780">
      <w:pPr>
        <w:pStyle w:val="Web"/>
      </w:pPr>
      <w:r>
        <w:t xml:space="preserve">2) Θα πραγματοποιούνται όλες οι δίκες που συζητούνται </w:t>
      </w:r>
      <w:r>
        <w:rPr>
          <w:rStyle w:val="a3"/>
        </w:rPr>
        <w:t>χωρίς εξέταση μαρτύρων ή διαδίκων</w:t>
      </w:r>
      <w:r>
        <w:t xml:space="preserve">. 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4" w:history="1">
        <w:r>
          <w:rPr>
            <w:rStyle w:val="a3"/>
          </w:rPr>
          <w:t>irinodikiosalamina2@gmail.com</w:t>
        </w:r>
      </w:hyperlink>
      <w:r>
        <w:rPr>
          <w:rStyle w:val="a3"/>
        </w:rPr>
        <w:t>,</w:t>
      </w:r>
      <w:r>
        <w:t xml:space="preserve"> έγγραφη δήλωση των πληρεξουσίων δικηγόρων </w:t>
      </w:r>
      <w:r>
        <w:rPr>
          <w:rStyle w:val="a3"/>
        </w:rPr>
        <w:t>όλων των διαδίκων</w:t>
      </w:r>
      <w:r>
        <w:t xml:space="preserve">, ότι η συγκεκριμένη υπόθεση θα εκδικαστεί χωρίς την εξέταση μαρτύρων ή διαδίκων και </w:t>
      </w:r>
      <w:r>
        <w:rPr>
          <w:rStyle w:val="a3"/>
        </w:rPr>
        <w:t xml:space="preserve">η δήλωση αυτή θα αποτελεί προϋπόθεση για να ενταχθεί η υπόθεση προς εκφώνηση στο οικείο πινάκιο ή </w:t>
      </w:r>
      <w:proofErr w:type="spellStart"/>
      <w:r>
        <w:rPr>
          <w:rStyle w:val="a3"/>
        </w:rPr>
        <w:t>έκθεμα</w:t>
      </w:r>
      <w:r>
        <w:t>.Η</w:t>
      </w:r>
      <w:proofErr w:type="spellEnd"/>
      <w:r>
        <w:t xml:space="preserve">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τους. Προς τούτο, παρακαλούνται οι πληρεξούσιοι δικηγόροι των υποθέσεων που έχουν προσδιορισθεί προς εκδίκαση κατά τη δικάσιμο της 17ης – 11 – 2020, να ενημερώσουν τη Γραμματεία το συντομότερο </w:t>
      </w:r>
      <w:proofErr w:type="spellStart"/>
      <w:r>
        <w:t>δυνατόν.Επισημαίνεται</w:t>
      </w:r>
      <w:proofErr w:type="spellEnd"/>
      <w:r>
        <w:t xml:space="preserve">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t>ΚΠολΔ</w:t>
      </w:r>
      <w:proofErr w:type="spellEnd"/>
      <w:r>
        <w:t>, προς αποφυγή ερημοδικίας.</w:t>
      </w:r>
    </w:p>
    <w:p w:rsidR="008A0780" w:rsidRDefault="008A0780" w:rsidP="008A0780">
      <w:pPr>
        <w:pStyle w:val="Web"/>
      </w:pPr>
      <w:r>
        <w:t xml:space="preserve">3) Αναστέλλονται όλες οι δίκες της </w:t>
      </w:r>
      <w:proofErr w:type="spellStart"/>
      <w:r>
        <w:t>εκουσίας</w:t>
      </w:r>
      <w:proofErr w:type="spellEnd"/>
      <w:r>
        <w:t xml:space="preserve"> δικαιοδοσίας, συμπεριλαμβανομένων των υποθέσεων που δικάζονται κατά τις διατάξεις των άρθρων των Ν. 3869/2010 και 4605/2019.</w:t>
      </w:r>
    </w:p>
    <w:p w:rsidR="008A0780" w:rsidRDefault="008A0780" w:rsidP="008A0780">
      <w:pPr>
        <w:pStyle w:val="Web"/>
      </w:pPr>
      <w:r>
        <w:t xml:space="preserve">4) Δεν αναστέλλονται οι προθεσμίες που σχετίζονται με το χρόνο κατάθεσης δικογράφου της νέας τακτικής διαδικασίας (άρθρα 215, 237, 238  </w:t>
      </w:r>
      <w:proofErr w:type="spellStart"/>
      <w:r>
        <w:t>ΚΠολΔ</w:t>
      </w:r>
      <w:proofErr w:type="spellEnd"/>
      <w:r>
        <w:t>).</w:t>
      </w:r>
    </w:p>
    <w:p w:rsidR="008A0780" w:rsidRDefault="008A0780" w:rsidP="008A0780">
      <w:pPr>
        <w:pStyle w:val="Web"/>
      </w:pPr>
      <w:r>
        <w:t>5) Θα συζητούνται συναινετικές προσημειώσεις υποθήκης με έγγραφη διαδικασία σύμφωνα με το άρθρο 17 του Ν. 4864/2020.</w:t>
      </w:r>
    </w:p>
    <w:p w:rsidR="008A0780" w:rsidRDefault="008A0780" w:rsidP="008A0780">
      <w:pPr>
        <w:pStyle w:val="Web"/>
      </w:pPr>
      <w:r>
        <w:t xml:space="preserve">6)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t>ΚΠολΔ</w:t>
      </w:r>
      <w:proofErr w:type="spellEnd"/>
      <w:r>
        <w:t xml:space="preserve">, Ευρωπαϊκή Διαταγή δέσμευσης λογαριασμού, </w:t>
      </w:r>
      <w:proofErr w:type="spellStart"/>
      <w:r>
        <w:t>κατ</w:t>
      </w:r>
      <w:proofErr w:type="spellEnd"/>
      <w:r>
        <w:t xml:space="preserve">΄ άρθρο 738Α </w:t>
      </w:r>
      <w:proofErr w:type="spellStart"/>
      <w:r>
        <w:t>ΚΠολΔ</w:t>
      </w:r>
      <w:proofErr w:type="spellEnd"/>
      <w:r>
        <w:t xml:space="preserve">, οι ανακλήσεις αυτών, καθώς και οι σχετικές με αυτές διαφορές του άρθρου 702 </w:t>
      </w:r>
      <w:proofErr w:type="spellStart"/>
      <w:r>
        <w:t>ΚΠολΔ</w:t>
      </w:r>
      <w:proofErr w:type="spellEnd"/>
      <w:r>
        <w:t>.</w:t>
      </w:r>
    </w:p>
    <w:p w:rsidR="008A0780" w:rsidRDefault="008A0780" w:rsidP="008A0780">
      <w:pPr>
        <w:pStyle w:val="Web"/>
      </w:pPr>
      <w:r>
        <w:t xml:space="preserve">7) Θα πραγματοποιούνται καταθέσεις δικογράφων όλων των διαδικασιών με φυσική παρουσία, </w:t>
      </w:r>
      <w:r>
        <w:rPr>
          <w:rStyle w:val="a3"/>
        </w:rPr>
        <w:t xml:space="preserve">ΑΠΟΚΛΕΙΣΤΙΚΑ ΚΑΙ ΜΟΝΟ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5" w:history="1">
        <w:r>
          <w:rPr>
            <w:rStyle w:val="a3"/>
          </w:rPr>
          <w:t>(www.eirinodikeio-salamina.gov.gr/?page_id=37</w:t>
        </w:r>
      </w:hyperlink>
      <w:r>
        <w:rPr>
          <w:rStyle w:val="a3"/>
        </w:rPr>
        <w:t>),</w:t>
      </w:r>
      <w:r>
        <w:t xml:space="preserve"> προκειμένου να αποφεύγεται συνωστισμός. Παρακαλούνται οι πληρεξούσιοι δικηγόροι να καταθέτουν πλήρεις τους σχετικούς φακέλους.</w:t>
      </w:r>
    </w:p>
    <w:p w:rsidR="008A0780" w:rsidRDefault="008A0780" w:rsidP="008A0780">
      <w:pPr>
        <w:pStyle w:val="Web"/>
      </w:pPr>
      <w:r>
        <w:t xml:space="preserve">8)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t>χρονοκαταμερισμός</w:t>
      </w:r>
      <w:proofErr w:type="spellEnd"/>
      <w: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8A0780" w:rsidRDefault="008A0780" w:rsidP="008A0780">
      <w:pPr>
        <w:pStyle w:val="Web"/>
      </w:pPr>
      <w:r>
        <w:t xml:space="preserve">9) Δεν θα κατατίθενται αιτήσεις για έκδοση διαταγών πληρωμής και έκδοση διαταγών απόδοσης </w:t>
      </w:r>
      <w:proofErr w:type="spellStart"/>
      <w:r>
        <w:t>μισθίου</w:t>
      </w:r>
      <w:proofErr w:type="spellEnd"/>
      <w:r>
        <w:t xml:space="preserve"> και μισθωμάτων, ούτε για χορήγηση νομικής βοήθειας. Δεν θα κατατίθενται αιτήσεις για έκδοση </w:t>
      </w:r>
      <w:proofErr w:type="spellStart"/>
      <w:r>
        <w:t>κληρονομητηρίων</w:t>
      </w:r>
      <w:proofErr w:type="spellEnd"/>
      <w:r>
        <w:t>, καθώς και αιτήσεις για αναγνώριση σωματείων και τροποποίηση του καταστατικού αυτών, όπως επίσης αιτήσεις για δημοσίευση διαθηκών ή κήρυξης ιδιόγραφων διαθηκών ως κύριων.</w:t>
      </w:r>
    </w:p>
    <w:p w:rsidR="008A0780" w:rsidRDefault="008A0780" w:rsidP="008A0780">
      <w:pPr>
        <w:pStyle w:val="Web"/>
      </w:pPr>
      <w:r>
        <w:t>10) Δεν θα εκδίδονται πιστοποιητικά με φυσική παρουσία, αλλά μόνον κατόπιν ηλεκτρονικής υποβολής του αιτήματος, μέσω email (</w:t>
      </w:r>
      <w:hyperlink r:id="rId6" w:history="1">
        <w:r>
          <w:rPr>
            <w:rStyle w:val="-"/>
          </w:rPr>
          <w:t>irinodikiosalamina2@gmail.com</w:t>
        </w:r>
      </w:hyperlink>
      <w:r>
        <w:t>) ή μέσω της ιστοσελίδας μας (</w:t>
      </w:r>
      <w:hyperlink r:id="rId7" w:tgtFrame="_blank" w:history="1">
        <w:r>
          <w:rPr>
            <w:rStyle w:val="-"/>
          </w:rPr>
          <w:t>http://www.eirinodikeio-salamina.gov.gr/?page_id=360</w:t>
        </w:r>
      </w:hyperlink>
      <w:r>
        <w:t>) και η παραλαβή αυτών θα πραγματοποιείται μόνον κατόπιν προηγούμενης συνεννόησης με τη Γραμματεία του παρόντος Δικαστηρίου και εφόσον τούτο κρίνεται αναγκαίο.</w:t>
      </w:r>
    </w:p>
    <w:p w:rsidR="008A0780" w:rsidRDefault="008A0780" w:rsidP="008A0780">
      <w:pPr>
        <w:pStyle w:val="Web"/>
      </w:pPr>
      <w:r>
        <w:t xml:space="preserve">11) Δεν θα πραγματοποιούνται: α) οι δηλώσεις αποποίησης κληρονομιών, β) η έκδοση απογράφων, γ) οι δηλώσεις τρίτου, δ) η βεβαίωση για γνήσιο υπογραφής συναινετικών διαζυγίων. Αντίγραφα αποφάσεων, διατάξεις </w:t>
      </w:r>
      <w:proofErr w:type="spellStart"/>
      <w:r>
        <w:t>κληρονομητηρίων</w:t>
      </w:r>
      <w:proofErr w:type="spellEnd"/>
      <w:r>
        <w:t xml:space="preserve"> και σωματείων θα χορηγούνται μόνον κατόπιν προηγούμενης συνεννόησης (τηλεφωνικά ή μέσω email ή της ιστοσελίδας μας κατά τα ανωτέρω) με τη Γραμματεία του παρόντος Δικαστηρίου.</w:t>
      </w:r>
    </w:p>
    <w:p w:rsidR="008A0780" w:rsidRDefault="008A0780" w:rsidP="008A0780">
      <w:pPr>
        <w:pStyle w:val="Web"/>
      </w:pPr>
      <w:r>
        <w:t xml:space="preserve">12) Εξαιρούνται από την αναστολή των ενεργειών: α) η χορήγηση και ανάκληση προσωρινών διαταγών, οι οποίες γίνονται χωρίς κλήτευση των αντιδίκων, β) όσες δικογραφίες προανάκρισης ή προκαταρκτικής εξέτασης χαρακτηρίζονται ως επείγουσες ή κατεπείγουσες από τον </w:t>
      </w:r>
      <w:proofErr w:type="spellStart"/>
      <w:r>
        <w:t>παραγγέλοντα</w:t>
      </w:r>
      <w:proofErr w:type="spellEnd"/>
      <w:r>
        <w:t xml:space="preserve"> Εισαγγελέα ή κρίνονται ως τέτοιες από τη διευθύνουσα το Ειρηνοδικείο, γ) η δημοσίευση αποφάσεων,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8A0780" w:rsidRDefault="008A0780" w:rsidP="008A0780">
      <w:pPr>
        <w:pStyle w:val="Web"/>
      </w:pPr>
      <w:r>
        <w:t xml:space="preserve">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w:t>
      </w:r>
      <w:r>
        <w:lastRenderedPageBreak/>
        <w:t>κτιρίου του Ειρηνοδικείου Σαλαμίνας και δ) καθορίζεται ανώτατο όριο εισερχομένων ατόμων σε γραφεία, 1 άτομο ανά 10 τ.μ., ήτοι ένας εξυπηρετούμενος ανά γραφείο.</w:t>
      </w:r>
    </w:p>
    <w:p w:rsidR="008A0780" w:rsidRDefault="008A0780" w:rsidP="008A0780">
      <w:pPr>
        <w:pStyle w:val="has-text-align-center"/>
      </w:pPr>
      <w:r>
        <w:rPr>
          <w:rStyle w:val="a3"/>
        </w:rPr>
        <w:t>Σαλαμίνα, 09-11-2020</w:t>
      </w:r>
    </w:p>
    <w:p w:rsidR="008A0780" w:rsidRDefault="008A0780" w:rsidP="008A0780">
      <w:pPr>
        <w:pStyle w:val="has-text-align-center"/>
      </w:pPr>
      <w:r>
        <w:rPr>
          <w:rStyle w:val="a3"/>
        </w:rPr>
        <w:t>Η Προϊσταμένη του Ειρηνοδικείου Σαλαμίνας</w:t>
      </w:r>
    </w:p>
    <w:p w:rsidR="008A0780" w:rsidRDefault="008A0780" w:rsidP="008A0780">
      <w:pPr>
        <w:pStyle w:val="has-text-align-center"/>
      </w:pPr>
      <w:r>
        <w:rPr>
          <w:rStyle w:val="a3"/>
        </w:rPr>
        <w:t xml:space="preserve">Ελισάβετ </w:t>
      </w:r>
      <w:proofErr w:type="spellStart"/>
      <w:r>
        <w:rPr>
          <w:rStyle w:val="a3"/>
        </w:rPr>
        <w:t>Δοκιανάκη</w:t>
      </w:r>
      <w:proofErr w:type="spellEnd"/>
    </w:p>
    <w:p w:rsidR="000A3487" w:rsidRDefault="000A3487">
      <w:bookmarkStart w:id="0" w:name="_GoBack"/>
      <w:bookmarkEnd w:id="0"/>
    </w:p>
    <w:sectPr w:rsidR="000A3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80"/>
    <w:rsid w:val="000A3487"/>
    <w:rsid w:val="008A07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2647A-1333-44F4-856D-A34BBBD2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07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A0780"/>
    <w:rPr>
      <w:b/>
      <w:bCs/>
    </w:rPr>
  </w:style>
  <w:style w:type="character" w:styleId="-">
    <w:name w:val="Hyperlink"/>
    <w:basedOn w:val="a0"/>
    <w:uiPriority w:val="99"/>
    <w:semiHidden/>
    <w:unhideWhenUsed/>
    <w:rsid w:val="008A0780"/>
    <w:rPr>
      <w:color w:val="0000FF"/>
      <w:u w:val="single"/>
    </w:rPr>
  </w:style>
  <w:style w:type="paragraph" w:customStyle="1" w:styleId="has-text-align-center">
    <w:name w:val="has-text-align-center"/>
    <w:basedOn w:val="a"/>
    <w:rsid w:val="008A078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rinodikeio-salamina.gov.gr/?page_id=3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inodikiosalamina2@gmail.com" TargetMode="External"/><Relationship Id="rId5" Type="http://schemas.openxmlformats.org/officeDocument/2006/relationships/hyperlink" Target="http://(www.eirinodikeio-salamina.gov.gr/?page_id=37" TargetMode="External"/><Relationship Id="rId4" Type="http://schemas.openxmlformats.org/officeDocument/2006/relationships/hyperlink" Target="mailto:irinodikiosalamina2@gmail.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5572</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2020-11-09T21:31:00Z</dcterms:created>
  <dcterms:modified xsi:type="dcterms:W3CDTF">2020-11-09T21:32:00Z</dcterms:modified>
</cp:coreProperties>
</file>