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A4" w:rsidRDefault="008207A4" w:rsidP="008207A4">
      <w:pPr>
        <w:pStyle w:val="Web"/>
      </w:pPr>
      <w:r>
        <w:rPr>
          <w:rStyle w:val="a3"/>
        </w:rPr>
        <w:t xml:space="preserve">«Μεταφορά δικαστηριακής ύλης σε δικηγόρους – Πρακτικά και Νομικά Ζητήματα από την εφαρμογή του Νόμου 5095/2024» </w:t>
      </w:r>
    </w:p>
    <w:p w:rsidR="008207A4" w:rsidRDefault="008207A4" w:rsidP="008207A4">
      <w:pPr>
        <w:pStyle w:val="Web"/>
      </w:pPr>
      <w:r>
        <w:rPr>
          <w:u w:val="single"/>
        </w:rPr>
        <w:t xml:space="preserve">Χαιρετισμοί: </w:t>
      </w:r>
    </w:p>
    <w:p w:rsidR="008207A4" w:rsidRDefault="008207A4" w:rsidP="008207A4">
      <w:pPr>
        <w:pStyle w:val="Web"/>
      </w:pPr>
      <w:r>
        <w:t xml:space="preserve">• </w:t>
      </w:r>
      <w:r>
        <w:rPr>
          <w:rStyle w:val="a3"/>
        </w:rPr>
        <w:t xml:space="preserve">Ιωάννης </w:t>
      </w:r>
      <w:proofErr w:type="spellStart"/>
      <w:r>
        <w:rPr>
          <w:rStyle w:val="a3"/>
        </w:rPr>
        <w:t>Μπούγας</w:t>
      </w:r>
      <w:proofErr w:type="spellEnd"/>
      <w:r>
        <w:t>: Υφυπουργός Δικαιοσύνης</w:t>
      </w:r>
    </w:p>
    <w:p w:rsidR="008207A4" w:rsidRDefault="008207A4" w:rsidP="008207A4">
      <w:pPr>
        <w:pStyle w:val="Web"/>
      </w:pPr>
      <w:r>
        <w:t xml:space="preserve">• </w:t>
      </w:r>
      <w:r>
        <w:rPr>
          <w:rStyle w:val="a3"/>
        </w:rPr>
        <w:t xml:space="preserve">Δημήτριος </w:t>
      </w:r>
      <w:proofErr w:type="spellStart"/>
      <w:r>
        <w:rPr>
          <w:rStyle w:val="a3"/>
        </w:rPr>
        <w:t>Φινοκαλιώτης</w:t>
      </w:r>
      <w:proofErr w:type="spellEnd"/>
      <w:r>
        <w:t>: Πρόεδρος Δ.Σ. Θεσσαλονίκης</w:t>
      </w:r>
    </w:p>
    <w:p w:rsidR="008207A4" w:rsidRDefault="008207A4" w:rsidP="008207A4">
      <w:pPr>
        <w:pStyle w:val="Web"/>
      </w:pPr>
      <w:r>
        <w:t>•</w:t>
      </w:r>
      <w:r>
        <w:rPr>
          <w:rStyle w:val="a3"/>
        </w:rPr>
        <w:t xml:space="preserve"> Μαργαρίτα </w:t>
      </w:r>
      <w:proofErr w:type="spellStart"/>
      <w:r>
        <w:rPr>
          <w:rStyle w:val="a3"/>
        </w:rPr>
        <w:t>Στενιώτη</w:t>
      </w:r>
      <w:proofErr w:type="spellEnd"/>
      <w:r>
        <w:t>: Πρόεδρος της Ένωσης Δικαστών και Εισαγγελέων</w:t>
      </w:r>
    </w:p>
    <w:p w:rsidR="008207A4" w:rsidRDefault="008207A4" w:rsidP="008207A4">
      <w:pPr>
        <w:pStyle w:val="Web"/>
      </w:pPr>
      <w:r>
        <w:rPr>
          <w:u w:val="single"/>
        </w:rPr>
        <w:t>Ομιλητές:</w:t>
      </w:r>
    </w:p>
    <w:p w:rsidR="008207A4" w:rsidRDefault="008207A4" w:rsidP="008207A4">
      <w:pPr>
        <w:pStyle w:val="Web"/>
      </w:pPr>
      <w:r>
        <w:t xml:space="preserve">• </w:t>
      </w:r>
      <w:r>
        <w:rPr>
          <w:rStyle w:val="a3"/>
        </w:rPr>
        <w:t>Δημήτρης Βερβεσός</w:t>
      </w:r>
      <w:r>
        <w:t>: Πρόεδρος Ολομέλειας των Προέδρων των Δικηγορικών Συλλόγων Ελλάδος και Πρόεδρος ΔΣΑ</w:t>
      </w:r>
    </w:p>
    <w:p w:rsidR="008207A4" w:rsidRDefault="008207A4" w:rsidP="008207A4">
      <w:pPr>
        <w:pStyle w:val="Web"/>
      </w:pPr>
      <w:r>
        <w:t xml:space="preserve">• </w:t>
      </w:r>
      <w:r>
        <w:rPr>
          <w:rStyle w:val="a3"/>
        </w:rPr>
        <w:t>Σπύρος Βλαχόπουλος</w:t>
      </w:r>
      <w:r>
        <w:t>: Καθηγητής Δημοσίου Δικαίου στη Νομική Σχολή Αθηνών</w:t>
      </w:r>
    </w:p>
    <w:p w:rsidR="008207A4" w:rsidRDefault="008207A4" w:rsidP="008207A4">
      <w:pPr>
        <w:pStyle w:val="Web"/>
      </w:pPr>
      <w:r>
        <w:t>•</w:t>
      </w:r>
      <w:r>
        <w:rPr>
          <w:rStyle w:val="a3"/>
        </w:rPr>
        <w:t xml:space="preserve"> Σπυρίδων </w:t>
      </w:r>
      <w:proofErr w:type="spellStart"/>
      <w:r>
        <w:rPr>
          <w:rStyle w:val="a3"/>
        </w:rPr>
        <w:t>Τσαντίνης</w:t>
      </w:r>
      <w:proofErr w:type="spellEnd"/>
      <w:r>
        <w:t>: . Καθηγητής Δημοκριτείου Πανεπιστημίου Θράκης</w:t>
      </w:r>
    </w:p>
    <w:p w:rsidR="008207A4" w:rsidRDefault="008207A4" w:rsidP="008207A4">
      <w:pPr>
        <w:pStyle w:val="Web"/>
      </w:pPr>
      <w:r>
        <w:t xml:space="preserve">• </w:t>
      </w:r>
      <w:r>
        <w:rPr>
          <w:rStyle w:val="a3"/>
        </w:rPr>
        <w:t>Φώτιος Γιαννούλας</w:t>
      </w:r>
      <w:r>
        <w:t>: Σύμβουλος ΔΣΑ, Δικηγόρος Αθηνών</w:t>
      </w:r>
    </w:p>
    <w:p w:rsidR="008207A4" w:rsidRDefault="008207A4" w:rsidP="008207A4">
      <w:pPr>
        <w:pStyle w:val="Web"/>
      </w:pPr>
      <w:r>
        <w:rPr>
          <w:u w:val="single"/>
        </w:rPr>
        <w:t xml:space="preserve">Συντονισμός: </w:t>
      </w:r>
    </w:p>
    <w:p w:rsidR="008207A4" w:rsidRDefault="008207A4" w:rsidP="008207A4">
      <w:pPr>
        <w:pStyle w:val="Web"/>
      </w:pPr>
      <w:r>
        <w:rPr>
          <w:rStyle w:val="a3"/>
        </w:rPr>
        <w:t xml:space="preserve">Ηλίας </w:t>
      </w:r>
      <w:proofErr w:type="spellStart"/>
      <w:r>
        <w:rPr>
          <w:rStyle w:val="a3"/>
        </w:rPr>
        <w:t>Κλάππας</w:t>
      </w:r>
      <w:proofErr w:type="spellEnd"/>
      <w:r>
        <w:t>, Πρόεδρος Δ.Σ. Πειραιά</w:t>
      </w:r>
    </w:p>
    <w:p w:rsidR="00607013" w:rsidRDefault="00607013">
      <w:bookmarkStart w:id="0" w:name="_GoBack"/>
      <w:bookmarkEnd w:id="0"/>
    </w:p>
    <w:sectPr w:rsidR="00607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A4"/>
    <w:rsid w:val="00607013"/>
    <w:rsid w:val="008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25D82-3013-46CC-B67A-D4155B4A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20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2024-04-03T13:28:00Z</dcterms:created>
  <dcterms:modified xsi:type="dcterms:W3CDTF">2024-04-03T13:29:00Z</dcterms:modified>
</cp:coreProperties>
</file>