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7E" w:rsidRPr="00CD787E" w:rsidRDefault="00CD787E" w:rsidP="00CD787E">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CD787E">
        <w:rPr>
          <w:rFonts w:ascii="Times New Roman" w:eastAsia="Times New Roman" w:hAnsi="Times New Roman" w:cs="Times New Roman"/>
          <w:b/>
          <w:bCs/>
          <w:kern w:val="36"/>
          <w:sz w:val="48"/>
          <w:szCs w:val="48"/>
          <w:lang w:eastAsia="el-GR"/>
        </w:rPr>
        <w:t>Έκθεμα ανάρτησης δικασίμου 16/11/2021</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CD787E">
        <w:rPr>
          <w:rFonts w:ascii="Times New Roman" w:eastAsia="Times New Roman" w:hAnsi="Times New Roman" w:cs="Times New Roman"/>
          <w:sz w:val="24"/>
          <w:szCs w:val="24"/>
          <w:lang w:eastAsia="el-GR"/>
        </w:rPr>
        <w:t>Νοέ</w:t>
      </w:r>
      <w:proofErr w:type="spellEnd"/>
      <w:r w:rsidRPr="00CD787E">
        <w:rPr>
          <w:rFonts w:ascii="Times New Roman" w:eastAsia="Times New Roman" w:hAnsi="Times New Roman" w:cs="Times New Roman"/>
          <w:sz w:val="24"/>
          <w:szCs w:val="24"/>
          <w:lang w:eastAsia="el-GR"/>
        </w:rPr>
        <w:t xml:space="preserve"> 12, 2021 | </w:t>
      </w:r>
      <w:hyperlink r:id="rId4" w:history="1">
        <w:r w:rsidRPr="00CD787E">
          <w:rPr>
            <w:rFonts w:ascii="Times New Roman" w:eastAsia="Times New Roman" w:hAnsi="Times New Roman" w:cs="Times New Roman"/>
            <w:color w:val="0000FF"/>
            <w:sz w:val="24"/>
            <w:szCs w:val="24"/>
            <w:u w:val="single"/>
            <w:lang w:eastAsia="el-GR"/>
          </w:rPr>
          <w:t>Ανακοινώσεις</w:t>
        </w:r>
      </w:hyperlink>
      <w:r w:rsidRPr="00CD787E">
        <w:rPr>
          <w:rFonts w:ascii="Times New Roman" w:eastAsia="Times New Roman" w:hAnsi="Times New Roman" w:cs="Times New Roman"/>
          <w:sz w:val="24"/>
          <w:szCs w:val="24"/>
          <w:lang w:eastAsia="el-GR"/>
        </w:rPr>
        <w:t xml:space="preserve">, </w:t>
      </w:r>
      <w:hyperlink r:id="rId5" w:history="1">
        <w:r w:rsidRPr="00CD787E">
          <w:rPr>
            <w:rFonts w:ascii="Times New Roman" w:eastAsia="Times New Roman" w:hAnsi="Times New Roman" w:cs="Times New Roman"/>
            <w:color w:val="0000FF"/>
            <w:sz w:val="24"/>
            <w:szCs w:val="24"/>
            <w:u w:val="single"/>
            <w:lang w:eastAsia="el-GR"/>
          </w:rPr>
          <w:t>Πινάκια Τακτικής</w:t>
        </w:r>
      </w:hyperlink>
    </w:p>
    <w:p w:rsidR="00CD787E" w:rsidRPr="00CD787E" w:rsidRDefault="00CD787E" w:rsidP="00CD787E">
      <w:pPr>
        <w:spacing w:after="0" w:line="240" w:lineRule="auto"/>
        <w:rPr>
          <w:rFonts w:ascii="Times New Roman" w:eastAsia="Times New Roman" w:hAnsi="Times New Roman" w:cs="Times New Roman"/>
          <w:sz w:val="24"/>
          <w:szCs w:val="24"/>
          <w:lang w:eastAsia="el-GR"/>
        </w:rPr>
      </w:pPr>
      <w:bookmarkStart w:id="0" w:name="_GoBack"/>
      <w:bookmarkEnd w:id="0"/>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ΔΙΑΔΙΚΑΣΙΕΣ: ΝΕΑΣ ΤΑΚΤΙΚΗΣ, ΠΑΛΑΙΑΣ ΤΑΚΤΙΚΗΣ, ΕΡΓΑΤΙΚΩΝ,ΑΝΑΚΟΠΩΝ, ΜΙΣΘΩΤΙΚΩΝ, MIKΡΟΔΙΑΦΟΡΩΝ, ΑΣΦΑΛΙΣΤΙΚΩΝ ΜΕΤΡΩΝ, ΕΚΟΥΣΙΑΣ</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 xml:space="preserve">ΣΥΝΕΔΡΙΑΣΗ: 16.11.2021 </w:t>
      </w:r>
      <w:r w:rsidRPr="00CD787E">
        <w:rPr>
          <w:rFonts w:ascii="Times New Roman" w:eastAsia="Times New Roman" w:hAnsi="Times New Roman" w:cs="Times New Roman"/>
          <w:sz w:val="24"/>
          <w:szCs w:val="24"/>
          <w:lang w:eastAsia="el-GR"/>
        </w:rPr>
        <w:t>Ημέρα:</w:t>
      </w:r>
      <w:r w:rsidRPr="00CD787E">
        <w:rPr>
          <w:rFonts w:ascii="Times New Roman" w:eastAsia="Times New Roman" w:hAnsi="Times New Roman" w:cs="Times New Roman"/>
          <w:b/>
          <w:bCs/>
          <w:sz w:val="24"/>
          <w:szCs w:val="24"/>
          <w:lang w:eastAsia="el-GR"/>
        </w:rPr>
        <w:t xml:space="preserve"> Τρίτη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2831"/>
        <w:gridCol w:w="2149"/>
      </w:tblGrid>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Α/Α</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ΑΡΙΘΜΟΣ ΚΑΤΑΘΕΣΗΣ</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ΔΙΑΔΙΚΑΣΙΑ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116/2019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ΝΕΑ ΤΑΚΤΙΚΗ</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2</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129/2019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ΝΕΑ ΤΑΚΤΙΚΗ</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3</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61/2021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ΠΑΛΑΙΑ ΤΑΚΤΙΚΗ</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4</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25/2021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ΕΡΓΑΤΙΚΑ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5</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126/2019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ΕΡΓΑΤΙΚΑ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6</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127/2019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ΕΡΓΑΤΙΚΑ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7</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124/2019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ΑΝΑΚΟΠΕΣ</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8</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17/2021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ΜΙΣΘΩΤΙΚΕΣ</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1/2020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ΜΙΚΡΟΔΙΑΦΟΡΕΣ</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122/2019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ΜΙΚΡΟΔΙΑΦΟΡΕΣ</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132/2020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ΜΙΚΡΟΔΙΑΦΟΡΕΣ</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12</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133/2020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ΜΙΚΡΟΔΙΑΦΟΡΕΣ</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13</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134/2020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ΜΙΚΡΟΔΙΑΦΟΡΕΣ</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14</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5/2021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ΑΣΦΑΛΙΣΤΙΚΑ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15</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9/2021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ΑΣΦΑΛΙΣΤΙΚΑ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16</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2/2021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ΕΚΟΥΣΙΑ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17</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7/2020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ΕΚΟΥΣΙΑ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18</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07/2021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ΕΚΟΥΣΙΑ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19</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08/2021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ΕΚΟΥΣΙΑ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20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30/2020</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ΕΚΟΥΣΙΑ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13/2021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ΕΚΟΥΣΙΑ</w:t>
            </w:r>
          </w:p>
        </w:tc>
      </w:tr>
      <w:tr w:rsidR="00CD787E" w:rsidRPr="00CD787E" w:rsidTr="00CD787E">
        <w:trPr>
          <w:tblCellSpacing w:w="15" w:type="dxa"/>
        </w:trPr>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22</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14/2021</w:t>
            </w:r>
          </w:p>
        </w:tc>
        <w:tc>
          <w:tcPr>
            <w:tcW w:w="0" w:type="auto"/>
            <w:vAlign w:val="center"/>
            <w:hideMark/>
          </w:tcPr>
          <w:p w:rsidR="00CD787E" w:rsidRPr="00CD787E" w:rsidRDefault="00CD787E" w:rsidP="00CD787E">
            <w:pPr>
              <w:spacing w:after="0"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ΕΚΟΥΣΙΑ</w:t>
            </w:r>
          </w:p>
        </w:tc>
      </w:tr>
    </w:tbl>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1. Η ΕΚΔΙΚΑΣΗ ΤΩΝ ΥΠΟΘΕΣΕΩΝ ΤΟΥ ΠΙΝΑΚΙΟΥ ΘΑ ΔΙΕΞΑΧΘΕΙ ΩΣ ΕΞΗΣ:</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 Από τις</w:t>
      </w:r>
      <w:r w:rsidRPr="00CD787E">
        <w:rPr>
          <w:rFonts w:ascii="Times New Roman" w:eastAsia="Times New Roman" w:hAnsi="Times New Roman" w:cs="Times New Roman"/>
          <w:b/>
          <w:bCs/>
          <w:sz w:val="24"/>
          <w:szCs w:val="24"/>
          <w:lang w:eastAsia="el-GR"/>
        </w:rPr>
        <w:t> 10.00 έως τις 11.45</w:t>
      </w:r>
      <w:r w:rsidRPr="00CD787E">
        <w:rPr>
          <w:rFonts w:ascii="Times New Roman" w:eastAsia="Times New Roman" w:hAnsi="Times New Roman" w:cs="Times New Roman"/>
          <w:sz w:val="24"/>
          <w:szCs w:val="24"/>
          <w:lang w:eastAsia="el-GR"/>
        </w:rPr>
        <w:t>, για τις υποθέσεις με αριθμούς </w:t>
      </w:r>
      <w:r w:rsidRPr="00CD787E">
        <w:rPr>
          <w:rFonts w:ascii="Times New Roman" w:eastAsia="Times New Roman" w:hAnsi="Times New Roman" w:cs="Times New Roman"/>
          <w:b/>
          <w:bCs/>
          <w:sz w:val="24"/>
          <w:szCs w:val="24"/>
          <w:lang w:eastAsia="el-GR"/>
        </w:rPr>
        <w:t>από 1 έως και 10</w:t>
      </w:r>
      <w:r w:rsidRPr="00CD787E">
        <w:rPr>
          <w:rFonts w:ascii="Times New Roman" w:eastAsia="Times New Roman" w:hAnsi="Times New Roman" w:cs="Times New Roman"/>
          <w:sz w:val="24"/>
          <w:szCs w:val="24"/>
          <w:lang w:eastAsia="el-GR"/>
        </w:rPr>
        <w:t>.</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lastRenderedPageBreak/>
        <w:t>– Από τις</w:t>
      </w:r>
      <w:r w:rsidRPr="00CD787E">
        <w:rPr>
          <w:rFonts w:ascii="Times New Roman" w:eastAsia="Times New Roman" w:hAnsi="Times New Roman" w:cs="Times New Roman"/>
          <w:b/>
          <w:bCs/>
          <w:sz w:val="24"/>
          <w:szCs w:val="24"/>
          <w:lang w:eastAsia="el-GR"/>
        </w:rPr>
        <w:t xml:space="preserve"> 12.00 έως το πέρας του ωραρίου για τις υποθέσεις με αριθμούς από 11 έως και 22. </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 xml:space="preserve">2. Συναινετικά αιτήματα αναβολών, χωρίς να απαιτείται παράσταση των πληρεξουσίων δικηγόρων στο ακροατήριο, μπορούν να υποβληθούν, σύμφωνα με τα οριζόμενα στο άρθρο εκατοστό πέμπτο παρ. 2 του Ν. 4812/2021. Παρακαλούνται οι πληρεξούσιοι δικηγόροι στο σχετικό </w:t>
      </w:r>
      <w:proofErr w:type="spellStart"/>
      <w:r w:rsidRPr="00CD787E">
        <w:rPr>
          <w:rFonts w:ascii="Times New Roman" w:eastAsia="Times New Roman" w:hAnsi="Times New Roman" w:cs="Times New Roman"/>
          <w:sz w:val="24"/>
          <w:szCs w:val="24"/>
          <w:lang w:eastAsia="el-GR"/>
        </w:rPr>
        <w:t>mail</w:t>
      </w:r>
      <w:proofErr w:type="spellEnd"/>
      <w:r w:rsidRPr="00CD787E">
        <w:rPr>
          <w:rFonts w:ascii="Times New Roman" w:eastAsia="Times New Roman" w:hAnsi="Times New Roman" w:cs="Times New Roman"/>
          <w:sz w:val="24"/>
          <w:szCs w:val="24"/>
          <w:lang w:eastAsia="el-GR"/>
        </w:rPr>
        <w:t xml:space="preserve"> (</w:t>
      </w:r>
      <w:hyperlink r:id="rId6" w:history="1">
        <w:r w:rsidRPr="00CD787E">
          <w:rPr>
            <w:rFonts w:ascii="Times New Roman" w:eastAsia="Times New Roman" w:hAnsi="Times New Roman" w:cs="Times New Roman"/>
            <w:b/>
            <w:bCs/>
            <w:color w:val="0000FF"/>
            <w:sz w:val="24"/>
            <w:szCs w:val="24"/>
            <w:u w:val="single"/>
            <w:lang w:eastAsia="el-GR"/>
          </w:rPr>
          <w:t>irinodikiosalamina2@gmail.com</w:t>
        </w:r>
      </w:hyperlink>
      <w:r w:rsidRPr="00CD787E">
        <w:rPr>
          <w:rFonts w:ascii="Times New Roman" w:eastAsia="Times New Roman" w:hAnsi="Times New Roman" w:cs="Times New Roman"/>
          <w:b/>
          <w:bCs/>
          <w:sz w:val="24"/>
          <w:szCs w:val="24"/>
          <w:lang w:eastAsia="el-GR"/>
        </w:rPr>
        <w:t xml:space="preserve">) </w:t>
      </w:r>
      <w:r w:rsidRPr="00CD787E">
        <w:rPr>
          <w:rFonts w:ascii="Times New Roman" w:eastAsia="Times New Roman" w:hAnsi="Times New Roman" w:cs="Times New Roman"/>
          <w:sz w:val="24"/>
          <w:szCs w:val="24"/>
          <w:lang w:eastAsia="el-GR"/>
        </w:rPr>
        <w:t>να επισυνάπτουν και το σχετικό παράβολο αναβολής.</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 xml:space="preserve">Λοιπά αιτήματα αναβολών θα εξετάζονται κατά τη σειρά </w:t>
      </w:r>
      <w:proofErr w:type="spellStart"/>
      <w:r w:rsidRPr="00CD787E">
        <w:rPr>
          <w:rFonts w:ascii="Times New Roman" w:eastAsia="Times New Roman" w:hAnsi="Times New Roman" w:cs="Times New Roman"/>
          <w:sz w:val="24"/>
          <w:szCs w:val="24"/>
          <w:lang w:eastAsia="el-GR"/>
        </w:rPr>
        <w:t>έκαστης</w:t>
      </w:r>
      <w:proofErr w:type="spellEnd"/>
      <w:r w:rsidRPr="00CD787E">
        <w:rPr>
          <w:rFonts w:ascii="Times New Roman" w:eastAsia="Times New Roman" w:hAnsi="Times New Roman" w:cs="Times New Roman"/>
          <w:sz w:val="24"/>
          <w:szCs w:val="24"/>
          <w:lang w:eastAsia="el-GR"/>
        </w:rPr>
        <w:t xml:space="preserve"> υπόθεσης, σύμφωνα με τον αμέσως ανωτέρω χωρισμό του πινακίου.</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3. Για την ομαλή και ασφαλή διεξαγωγή της διαδικασίας στην αίθουσα του ακροατηρίου θα προσέρχονται και θα παραμένουν μόνον οι διάδικοι, οι πληρεξούσιοι δικηγόροι τους και οι μάρτυρες της υπόθεσης που δικάζεται κάθε φορά κατά την σειρά του πινακίου, καθώς και οι αντίστοιχοι της επόμενης και μεθεπόμενης υπόθεσης.</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sz w:val="24"/>
          <w:szCs w:val="24"/>
          <w:lang w:eastAsia="el-GR"/>
        </w:rPr>
        <w:t xml:space="preserve">4.  </w:t>
      </w:r>
      <w:r w:rsidRPr="00CD787E">
        <w:rPr>
          <w:rFonts w:ascii="Times New Roman" w:eastAsia="Times New Roman" w:hAnsi="Times New Roman" w:cs="Times New Roman"/>
          <w:b/>
          <w:bCs/>
          <w:sz w:val="24"/>
          <w:szCs w:val="24"/>
          <w:lang w:eastAsia="el-GR"/>
        </w:rPr>
        <w:t> </w:t>
      </w:r>
      <w:r w:rsidRPr="00CD787E">
        <w:rPr>
          <w:rFonts w:ascii="Times New Roman" w:eastAsia="Times New Roman" w:hAnsi="Times New Roman" w:cs="Times New Roman"/>
          <w:sz w:val="24"/>
          <w:szCs w:val="24"/>
          <w:lang w:eastAsia="el-GR"/>
        </w:rPr>
        <w:t xml:space="preserve">Τέλος, υπενθυμίζουμε ότι για την είσοδο στους χώρους του Ειρηνοδικείου Σαλαμίνας είναι απαραίτητη η επίδειξη (εναλλακτικά) πιστοποιητικού εμβολιασμού ή </w:t>
      </w:r>
      <w:proofErr w:type="spellStart"/>
      <w:r w:rsidRPr="00CD787E">
        <w:rPr>
          <w:rFonts w:ascii="Times New Roman" w:eastAsia="Times New Roman" w:hAnsi="Times New Roman" w:cs="Times New Roman"/>
          <w:sz w:val="24"/>
          <w:szCs w:val="24"/>
          <w:lang w:eastAsia="el-GR"/>
        </w:rPr>
        <w:t>νόσησης</w:t>
      </w:r>
      <w:proofErr w:type="spellEnd"/>
      <w:r w:rsidRPr="00CD787E">
        <w:rPr>
          <w:rFonts w:ascii="Times New Roman" w:eastAsia="Times New Roman" w:hAnsi="Times New Roman" w:cs="Times New Roman"/>
          <w:sz w:val="24"/>
          <w:szCs w:val="24"/>
          <w:lang w:eastAsia="el-GR"/>
        </w:rPr>
        <w:t xml:space="preserve"> ή βεβαίωσης αρνητικού εργαστηριακού ελέγχου για </w:t>
      </w:r>
      <w:proofErr w:type="spellStart"/>
      <w:r w:rsidRPr="00CD787E">
        <w:rPr>
          <w:rFonts w:ascii="Times New Roman" w:eastAsia="Times New Roman" w:hAnsi="Times New Roman" w:cs="Times New Roman"/>
          <w:sz w:val="24"/>
          <w:szCs w:val="24"/>
          <w:lang w:eastAsia="el-GR"/>
        </w:rPr>
        <w:t>κορωνοϊό</w:t>
      </w:r>
      <w:proofErr w:type="spellEnd"/>
      <w:r w:rsidRPr="00CD787E">
        <w:rPr>
          <w:rFonts w:ascii="Times New Roman" w:eastAsia="Times New Roman" w:hAnsi="Times New Roman" w:cs="Times New Roman"/>
          <w:sz w:val="24"/>
          <w:szCs w:val="24"/>
          <w:lang w:eastAsia="el-GR"/>
        </w:rPr>
        <w:t xml:space="preserve"> COVID-19, ενώ είναι υποχρεωτική η χρήση προστατευτικής μάσκας από όλους τους συμμετέχοντες και η τήρηση απόστασης τουλάχιστον 1,5 μέτρου μεταξύ των </w:t>
      </w:r>
      <w:proofErr w:type="spellStart"/>
      <w:r w:rsidRPr="00CD787E">
        <w:rPr>
          <w:rFonts w:ascii="Times New Roman" w:eastAsia="Times New Roman" w:hAnsi="Times New Roman" w:cs="Times New Roman"/>
          <w:sz w:val="24"/>
          <w:szCs w:val="24"/>
          <w:lang w:eastAsia="el-GR"/>
        </w:rPr>
        <w:t>παρευρισκομένων</w:t>
      </w:r>
      <w:proofErr w:type="spellEnd"/>
      <w:r w:rsidRPr="00CD787E">
        <w:rPr>
          <w:rFonts w:ascii="Times New Roman" w:eastAsia="Times New Roman" w:hAnsi="Times New Roman" w:cs="Times New Roman"/>
          <w:sz w:val="24"/>
          <w:szCs w:val="24"/>
          <w:lang w:eastAsia="el-GR"/>
        </w:rPr>
        <w:t>.   </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Σαλαμίνα, 12.11.2021</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Η Προϊσταμένη Γραμματείας</w:t>
      </w:r>
    </w:p>
    <w:p w:rsidR="00CD787E" w:rsidRPr="00CD787E" w:rsidRDefault="00CD787E" w:rsidP="00CD787E">
      <w:pPr>
        <w:spacing w:before="100" w:beforeAutospacing="1" w:after="100" w:afterAutospacing="1" w:line="240" w:lineRule="auto"/>
        <w:rPr>
          <w:rFonts w:ascii="Times New Roman" w:eastAsia="Times New Roman" w:hAnsi="Times New Roman" w:cs="Times New Roman"/>
          <w:sz w:val="24"/>
          <w:szCs w:val="24"/>
          <w:lang w:eastAsia="el-GR"/>
        </w:rPr>
      </w:pPr>
      <w:r w:rsidRPr="00CD787E">
        <w:rPr>
          <w:rFonts w:ascii="Times New Roman" w:eastAsia="Times New Roman" w:hAnsi="Times New Roman" w:cs="Times New Roman"/>
          <w:b/>
          <w:bCs/>
          <w:sz w:val="24"/>
          <w:szCs w:val="24"/>
          <w:lang w:eastAsia="el-GR"/>
        </w:rPr>
        <w:t xml:space="preserve">Αικατερίνη </w:t>
      </w:r>
      <w:proofErr w:type="spellStart"/>
      <w:r w:rsidRPr="00CD787E">
        <w:rPr>
          <w:rFonts w:ascii="Times New Roman" w:eastAsia="Times New Roman" w:hAnsi="Times New Roman" w:cs="Times New Roman"/>
          <w:b/>
          <w:bCs/>
          <w:sz w:val="24"/>
          <w:szCs w:val="24"/>
          <w:lang w:eastAsia="el-GR"/>
        </w:rPr>
        <w:t>Καταγά</w:t>
      </w:r>
      <w:proofErr w:type="spellEnd"/>
    </w:p>
    <w:p w:rsidR="008C4EA7" w:rsidRDefault="008C4EA7"/>
    <w:sectPr w:rsidR="008C4E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7E"/>
    <w:rsid w:val="008C4EA7"/>
    <w:rsid w:val="00CD78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AC328-5A37-49D3-9D2A-B3741E73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3235">
      <w:bodyDiv w:val="1"/>
      <w:marLeft w:val="0"/>
      <w:marRight w:val="0"/>
      <w:marTop w:val="0"/>
      <w:marBottom w:val="0"/>
      <w:divBdr>
        <w:top w:val="none" w:sz="0" w:space="0" w:color="auto"/>
        <w:left w:val="none" w:sz="0" w:space="0" w:color="auto"/>
        <w:bottom w:val="none" w:sz="0" w:space="0" w:color="auto"/>
        <w:right w:val="none" w:sz="0" w:space="0" w:color="auto"/>
      </w:divBdr>
      <w:divsChild>
        <w:div w:id="1147818161">
          <w:marLeft w:val="0"/>
          <w:marRight w:val="0"/>
          <w:marTop w:val="0"/>
          <w:marBottom w:val="0"/>
          <w:divBdr>
            <w:top w:val="none" w:sz="0" w:space="0" w:color="auto"/>
            <w:left w:val="none" w:sz="0" w:space="0" w:color="auto"/>
            <w:bottom w:val="none" w:sz="0" w:space="0" w:color="auto"/>
            <w:right w:val="none" w:sz="0" w:space="0" w:color="auto"/>
          </w:divBdr>
        </w:div>
        <w:div w:id="76206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inodikiosalamina2@gmail.com" TargetMode="External"/><Relationship Id="rId5" Type="http://schemas.openxmlformats.org/officeDocument/2006/relationships/hyperlink" Target="http://www.eirinodikeio-salamina.gov.gr/?cat=6" TargetMode="External"/><Relationship Id="rId4" Type="http://schemas.openxmlformats.org/officeDocument/2006/relationships/hyperlink" Target="http://www.eirinodikeio-salamina.gov.gr/?cat=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2043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2021-11-12T13:47:00Z</dcterms:created>
  <dcterms:modified xsi:type="dcterms:W3CDTF">2021-11-12T13:47:00Z</dcterms:modified>
</cp:coreProperties>
</file>