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293D">
      <w:pPr>
        <w:rPr>
          <w:rFonts w:ascii="Arial" w:hAnsi="Arial" w:cs="Arial"/>
          <w:sz w:val="28"/>
          <w:szCs w:val="28"/>
          <w:lang w:val="el-GR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l-GR"/>
        </w:rPr>
        <w:t>ΕΛΛΗΝΙΚΗ ΔΗΜΟΚΡΑΤΙΑ</w:t>
      </w:r>
    </w:p>
    <w:p w:rsidR="00000000" w:rsidRDefault="0009293D">
      <w:pPr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ΕΙΡΗΝΟΔΙΚΕΙΟ ΑΜΑΡΟΥΣΙΟΥ                   Μαρούσι,3-3-2022</w:t>
      </w:r>
    </w:p>
    <w:p w:rsidR="00000000" w:rsidRDefault="0009293D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</w:t>
      </w:r>
    </w:p>
    <w:p w:rsidR="00000000" w:rsidRDefault="0009293D">
      <w:pPr>
        <w:rPr>
          <w:rFonts w:ascii="Arial" w:hAnsi="Arial" w:cs="Arial"/>
          <w:sz w:val="28"/>
          <w:szCs w:val="28"/>
          <w:lang w:val="el-GR"/>
        </w:rPr>
      </w:pPr>
    </w:p>
    <w:p w:rsidR="00000000" w:rsidRDefault="0009293D">
      <w:pPr>
        <w:jc w:val="center"/>
        <w:rPr>
          <w:rFonts w:ascii="Arial" w:eastAsia="Arial" w:hAnsi="Arial" w:cs="Arial"/>
          <w:b/>
          <w:bCs/>
          <w:sz w:val="24"/>
          <w:szCs w:val="24"/>
          <w:lang w:val="el-GR"/>
        </w:rPr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 xml:space="preserve">ΠΡΑΞΗ ΟΙΚΟΘΕΝ ΕΠΑΝΑΠΡΟΣΔΙΟΡΙΣΜΟΥ              </w:t>
      </w:r>
      <w:r>
        <w:rPr>
          <w:rFonts w:ascii="Arial" w:eastAsia="Arial" w:hAnsi="Arial" w:cs="Arial"/>
          <w:b/>
          <w:bCs/>
          <w:sz w:val="24"/>
          <w:szCs w:val="24"/>
          <w:lang w:val="el-GR"/>
        </w:rPr>
        <w:t>ΑΠΟΣΥΡΘΕΙΣΩΝ ΥΠΟΘΕΣΕΩΝ ΕΙΔΙΚΗΣ ΔΙΑΔΙΚΑΣΙΑΣ (ΚΑΙ</w:t>
      </w:r>
    </w:p>
    <w:p w:rsidR="00000000" w:rsidRDefault="0009293D">
      <w:pPr>
        <w:jc w:val="center"/>
        <w:rPr>
          <w:rFonts w:ascii="Arial" w:eastAsia="Arial" w:hAnsi="Arial" w:cs="Arial"/>
          <w:b/>
          <w:bCs/>
          <w:sz w:val="28"/>
          <w:szCs w:val="28"/>
          <w:lang w:val="el-GR"/>
        </w:rPr>
      </w:pPr>
      <w:r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  <w:lang w:val="el-GR"/>
        </w:rPr>
        <w:t>ΑΝΑΚΟ</w:t>
      </w:r>
      <w:r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ΠΩΝ) ΤΗΣ </w:t>
      </w:r>
      <w:r>
        <w:rPr>
          <w:rFonts w:ascii="Arial" w:eastAsia="Arial" w:hAnsi="Arial" w:cs="Arial"/>
          <w:b/>
          <w:bCs/>
          <w:sz w:val="24"/>
          <w:szCs w:val="32"/>
          <w:u w:val="single"/>
          <w:lang w:val="el-GR"/>
        </w:rPr>
        <w:t>27-1-2022</w:t>
      </w:r>
    </w:p>
    <w:p w:rsidR="00000000" w:rsidRDefault="0009293D">
      <w:pPr>
        <w:spacing w:line="360" w:lineRule="auto"/>
        <w:ind w:firstLine="3082"/>
        <w:jc w:val="both"/>
        <w:rPr>
          <w:rFonts w:ascii="Arial" w:eastAsia="Arial" w:hAnsi="Arial" w:cs="Arial"/>
          <w:b/>
          <w:bCs/>
          <w:sz w:val="28"/>
          <w:szCs w:val="28"/>
          <w:lang w:val="el-GR"/>
        </w:rPr>
      </w:pPr>
    </w:p>
    <w:p w:rsidR="00000000" w:rsidRDefault="0009293D">
      <w:pPr>
        <w:spacing w:line="360" w:lineRule="auto"/>
        <w:ind w:firstLine="3082"/>
        <w:jc w:val="both"/>
        <w:rPr>
          <w:rFonts w:ascii="Arial" w:eastAsia="Arial" w:hAnsi="Arial" w:cs="Arial"/>
          <w:b/>
          <w:bCs/>
          <w:sz w:val="28"/>
          <w:szCs w:val="28"/>
          <w:lang w:val="el-GR"/>
        </w:rPr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Αριθμός: 33/2022</w:t>
      </w:r>
    </w:p>
    <w:p w:rsidR="00000000" w:rsidRDefault="0009293D">
      <w:pPr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 xml:space="preserve">      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Σύμφωνα με την </w:t>
      </w:r>
      <w:r>
        <w:rPr>
          <w:rFonts w:ascii="Arial" w:eastAsia="Arial" w:hAnsi="Arial" w:cs="Arial"/>
          <w:sz w:val="28"/>
          <w:szCs w:val="28"/>
          <w:lang w:val="el-GR"/>
        </w:rPr>
        <w:t>με αριθμό 4035/2022 (ΦΕΚ Β΄190/26-1-2022) απόφαση του Υπουργού Δικαιοσύνης για την αναστολή λειτουργίας των Δικαστηρίων και Εισαγγελιών των Περιφερειών Αττικής και Κρήτης  για την 27η και την 28η Ι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ανουαρίου 2022, λόγω των αιφνίδιων και έντονων καιρικών φαινομένων  για την συζήτηση των υποθέσεων </w:t>
      </w:r>
      <w:r>
        <w:rPr>
          <w:rFonts w:ascii="Arial" w:eastAsia="Arial" w:hAnsi="Arial" w:cs="Arial"/>
          <w:sz w:val="28"/>
          <w:szCs w:val="28"/>
          <w:u w:val="single"/>
          <w:lang w:val="el-GR"/>
        </w:rPr>
        <w:t>ΕΙΔΙΚΗΣ ΔΙΑΔΙΚΑΣΙΑΣ (ΚΑΙ ΑΝΑΚΟΠΩΝ)</w:t>
      </w:r>
      <w:r>
        <w:rPr>
          <w:rFonts w:ascii="Arial" w:eastAsia="Arial" w:hAnsi="Arial" w:cs="Arial"/>
          <w:sz w:val="28"/>
          <w:szCs w:val="28"/>
          <w:lang w:val="el-GR"/>
        </w:rPr>
        <w:t xml:space="preserve"> οι  οποίες  αποσύρθηκαν κατά την δικάσιμο της 27ης Ιανουαρίου 2022 ορίζονται  οι εξής δικάσιμοι:</w:t>
      </w:r>
    </w:p>
    <w:p w:rsidR="00000000" w:rsidRDefault="0009293D">
      <w:pPr>
        <w:jc w:val="both"/>
        <w:rPr>
          <w:rFonts w:ascii="Arial" w:eastAsia="Arial" w:hAnsi="Arial" w:cs="Arial"/>
          <w:sz w:val="28"/>
          <w:szCs w:val="28"/>
          <w:lang w:val="el-GR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9"/>
        <w:gridCol w:w="3461"/>
        <w:gridCol w:w="2130"/>
        <w:gridCol w:w="2140"/>
      </w:tblGrid>
      <w:tr w:rsidR="00000000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Α/Α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ΔΙΚΑΣΙΜΟΣ (ΑΥΤΟΥΣΙΑ)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ΑΠΟΣΥΡΣΗΣ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ΕΑΚ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ΝΕΑ ΔΙΚΑΣΙΜΟΣ</w:t>
            </w:r>
          </w:p>
        </w:tc>
      </w:tr>
      <w:tr w:rsidR="00000000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27/1/2022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125/2020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98/2020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123/2020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125/2020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133/2020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ΑΝΑΚΟΠΗ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13/2021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5-5-2022</w:t>
            </w:r>
          </w:p>
        </w:tc>
      </w:tr>
      <w:tr w:rsidR="00000000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2.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 xml:space="preserve">      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52/2020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61/2020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71/2020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77/2020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79/2020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ΑΝΑΚΟΠΗ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lastRenderedPageBreak/>
              <w:t>94/2019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lastRenderedPageBreak/>
              <w:t>12-5-2022</w:t>
            </w:r>
          </w:p>
        </w:tc>
      </w:tr>
      <w:tr w:rsidR="00000000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lastRenderedPageBreak/>
              <w:t>3.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 xml:space="preserve">      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36/2020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183/2019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69/2020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61/2020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99/2020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ΑΝΑΚΟΠΗ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41/</w:t>
            </w: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19-5-2022</w:t>
            </w:r>
          </w:p>
        </w:tc>
      </w:tr>
      <w:tr w:rsidR="00000000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4.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 xml:space="preserve">      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100/2020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49/2020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120/2020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123/2021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151/2021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ΑΝΑΚΟΠΗ</w:t>
            </w:r>
          </w:p>
          <w:p w:rsidR="00000000" w:rsidRDefault="0009293D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51/2021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93D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26-5-2022</w:t>
            </w:r>
          </w:p>
        </w:tc>
      </w:tr>
    </w:tbl>
    <w:p w:rsidR="00000000" w:rsidRDefault="0009293D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Η ενημέρωση της πλατφόρμας </w:t>
      </w:r>
      <w:r>
        <w:rPr>
          <w:rFonts w:ascii="Arial" w:eastAsia="Arial" w:hAnsi="Arial" w:cs="Arial"/>
          <w:sz w:val="28"/>
          <w:szCs w:val="28"/>
        </w:rPr>
        <w:t xml:space="preserve">solon.gov.gr  </w:t>
      </w:r>
      <w:r>
        <w:rPr>
          <w:rFonts w:ascii="Arial" w:eastAsia="Arial" w:hAnsi="Arial" w:cs="Arial"/>
          <w:sz w:val="28"/>
          <w:szCs w:val="28"/>
          <w:lang w:val="el-GR"/>
        </w:rPr>
        <w:t>επέχει  θέση κλήτευσης όλων των διαδίκων.</w:t>
      </w:r>
    </w:p>
    <w:p w:rsidR="00000000" w:rsidRDefault="0009293D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000000" w:rsidRDefault="0009293D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</w:t>
      </w:r>
      <w:r>
        <w:rPr>
          <w:rFonts w:ascii="Arial" w:eastAsia="Arial" w:hAnsi="Arial" w:cs="Arial"/>
          <w:sz w:val="28"/>
          <w:szCs w:val="28"/>
          <w:lang w:val="el-GR"/>
        </w:rPr>
        <w:t>Η Διευθύνουσα το Ειρηνοδικείο Αμαρουσίου</w:t>
      </w:r>
    </w:p>
    <w:p w:rsidR="00000000" w:rsidRDefault="0009293D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                </w:t>
      </w:r>
    </w:p>
    <w:p w:rsidR="00000000" w:rsidRDefault="0009293D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09293D" w:rsidRDefault="0009293D">
      <w:pPr>
        <w:spacing w:line="360" w:lineRule="auto"/>
        <w:ind w:firstLine="1820"/>
        <w:jc w:val="both"/>
      </w:pPr>
      <w:r>
        <w:rPr>
          <w:rFonts w:ascii="Arial" w:eastAsia="Arial" w:hAnsi="Arial" w:cs="Arial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ΑΝΔΡΙΑΝΗ ΜΠΑΪΡΑΚΤΑΡΗ     </w:t>
      </w:r>
    </w:p>
    <w:sectPr w:rsidR="0009293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A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D"/>
    <w:rsid w:val="000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C558F3-EA53-4E66-9223-30CD6B9C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SimSun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DefaultParagraphFont1">
    <w:name w:val="Default Paragraph Font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927;&#921;&#922;&#927;&#920;&#917;&#925;%20&#917;&#928;&#913;&#925;&#913;&#928;&#929;&#927;&#931;&#916;&#921;&#927;&#929;&#921;&#931;&#924;&#927;&#931;%20&#917;&#921;&#916;&#921;&#922;&#919;&#931;%20&#922;&#913;&#921;%20&#913;&#925;&#913;&#922;&#927;&#928;&#937;&#925;%20&#932;&#919;&#931;%2027-1-2022%20&#917;&#921;&#929;&#919;&#925;&#927;&#916;&#921;&#922;&#917;&#921;&#927;&#933;%20&#913;&#924;&#913;&#929;&#927;&#933;&#931;&#921;&#927;&#93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ΟΙΚΟΘΕΝ ΕΠΑΝΑΠΡΟΣΔΙΟΡΙΣΜΟΣ ΕΙΔΙΚΗΣ ΚΑΙ ΑΝΑΚΟΠΩΝ ΤΗΣ 27-1-2022 ΕΙΡΗΝΟΔΙΚΕΙΟΥ ΑΜΑΡΟΥΣΙΟΥ</Template>
  <TotalTime>1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2022-03-03T11:15:00Z</cp:lastPrinted>
  <dcterms:created xsi:type="dcterms:W3CDTF">2022-03-03T17:32:00Z</dcterms:created>
  <dcterms:modified xsi:type="dcterms:W3CDTF">2022-03-03T17:33:00Z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D54B4748DA5B47BA92F60793EA929C3E</vt:lpwstr>
  </property>
  <property fmtid="{D5CDD505-2E9C-101B-9397-08002B2CF9AE}" pid="3" name="KSOProductBuildVer">
    <vt:lpwstr>1033-11.2.0.11026</vt:lpwstr>
  </property>
</Properties>
</file>