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3F29">
      <w:pPr>
        <w:rPr>
          <w:rFonts w:ascii="Arial" w:hAnsi="Arial" w:cs="Arial"/>
          <w:sz w:val="28"/>
          <w:szCs w:val="28"/>
          <w:lang w:val="el-GR"/>
        </w:rPr>
      </w:pPr>
      <w:bookmarkStart w:id="0" w:name="_GoBack"/>
      <w:bookmarkEnd w:id="0"/>
      <w:r>
        <w:rPr>
          <w:rFonts w:ascii="Arial" w:hAnsi="Arial" w:cs="Arial"/>
          <w:sz w:val="28"/>
          <w:szCs w:val="28"/>
          <w:lang w:val="el-GR"/>
        </w:rPr>
        <w:t>ΕΛΛΗΝΙΚΗ ΔΗΜΟΚΡΑΤΙΑ</w:t>
      </w:r>
    </w:p>
    <w:p w:rsidR="00000000" w:rsidRDefault="00CB3F29">
      <w:pPr>
        <w:rPr>
          <w:rFonts w:ascii="Arial" w:eastAsia="Arial" w:hAnsi="Arial" w:cs="Arial"/>
          <w:sz w:val="28"/>
          <w:szCs w:val="28"/>
          <w:lang w:val="el-GR"/>
        </w:rPr>
      </w:pPr>
      <w:r>
        <w:rPr>
          <w:rFonts w:ascii="Arial" w:hAnsi="Arial" w:cs="Arial"/>
          <w:sz w:val="28"/>
          <w:szCs w:val="28"/>
          <w:lang w:val="el-GR"/>
        </w:rPr>
        <w:t>ΕΙΡΗΝΟΔΙΚΕΙΟ ΑΜΑΡΟΥΣΙΟΥ                   Μαρούσι,</w:t>
      </w:r>
      <w:r>
        <w:rPr>
          <w:rFonts w:ascii="Arial" w:hAnsi="Arial" w:cs="Arial"/>
          <w:sz w:val="28"/>
          <w:szCs w:val="28"/>
        </w:rPr>
        <w:t>15</w:t>
      </w:r>
      <w:r>
        <w:rPr>
          <w:rFonts w:ascii="Arial" w:hAnsi="Arial" w:cs="Arial"/>
          <w:sz w:val="28"/>
          <w:szCs w:val="28"/>
          <w:lang w:val="el-GR"/>
        </w:rPr>
        <w:t>-</w:t>
      </w:r>
      <w:r>
        <w:rPr>
          <w:rFonts w:ascii="Arial" w:hAnsi="Arial" w:cs="Arial"/>
          <w:sz w:val="28"/>
          <w:szCs w:val="28"/>
        </w:rPr>
        <w:t>6</w:t>
      </w:r>
      <w:r>
        <w:rPr>
          <w:rFonts w:ascii="Arial" w:hAnsi="Arial" w:cs="Arial"/>
          <w:sz w:val="28"/>
          <w:szCs w:val="28"/>
          <w:lang w:val="el-GR"/>
        </w:rPr>
        <w:t>-2022</w:t>
      </w:r>
    </w:p>
    <w:p w:rsidR="00000000" w:rsidRDefault="00CB3F29">
      <w:pPr>
        <w:rPr>
          <w:rFonts w:ascii="Arial" w:hAnsi="Arial" w:cs="Arial"/>
          <w:sz w:val="28"/>
          <w:szCs w:val="28"/>
          <w:lang w:val="el-GR"/>
        </w:rPr>
      </w:pPr>
      <w:r>
        <w:rPr>
          <w:rFonts w:ascii="Arial" w:eastAsia="Arial" w:hAnsi="Arial" w:cs="Arial"/>
          <w:sz w:val="28"/>
          <w:szCs w:val="28"/>
          <w:lang w:val="el-GR"/>
        </w:rPr>
        <w:t xml:space="preserve">                      </w:t>
      </w:r>
    </w:p>
    <w:p w:rsidR="00000000" w:rsidRDefault="00CB3F29">
      <w:pPr>
        <w:rPr>
          <w:rFonts w:ascii="Arial" w:hAnsi="Arial" w:cs="Arial"/>
          <w:sz w:val="28"/>
          <w:szCs w:val="28"/>
          <w:lang w:val="el-GR"/>
        </w:rPr>
      </w:pPr>
    </w:p>
    <w:p w:rsidR="00000000" w:rsidRDefault="00CB3F29">
      <w:pPr>
        <w:jc w:val="center"/>
        <w:rPr>
          <w:rFonts w:ascii="Arial" w:eastAsia="Arial" w:hAnsi="Arial" w:cs="Arial"/>
          <w:b/>
          <w:bCs/>
          <w:sz w:val="24"/>
          <w:szCs w:val="24"/>
          <w:lang w:val="el-GR"/>
        </w:rPr>
      </w:pPr>
      <w:r>
        <w:rPr>
          <w:rFonts w:ascii="Arial" w:eastAsia="Arial" w:hAnsi="Arial" w:cs="Arial"/>
          <w:b/>
          <w:bCs/>
          <w:sz w:val="28"/>
          <w:szCs w:val="28"/>
          <w:lang w:val="el-GR"/>
        </w:rPr>
        <w:t xml:space="preserve">          </w:t>
      </w:r>
      <w:r>
        <w:rPr>
          <w:rFonts w:ascii="Arial" w:eastAsia="Arial" w:hAnsi="Arial" w:cs="Arial"/>
          <w:b/>
          <w:bCs/>
          <w:sz w:val="28"/>
          <w:szCs w:val="28"/>
          <w:lang w:val="el-GR"/>
        </w:rPr>
        <w:t xml:space="preserve">ΠΡΑΞΗ ΟΙΚΟΘΕΝ ΕΠΑΝΑΠΡΟΣΔΙΟΡΙΣΜΟΥ            </w:t>
      </w:r>
    </w:p>
    <w:p w:rsidR="00000000" w:rsidRDefault="00CB3F29">
      <w:pPr>
        <w:jc w:val="center"/>
        <w:rPr>
          <w:rFonts w:ascii="Arial" w:eastAsia="Arial" w:hAnsi="Arial" w:cs="Arial"/>
          <w:b/>
          <w:bCs/>
          <w:sz w:val="28"/>
          <w:szCs w:val="28"/>
          <w:lang w:val="el-GR"/>
        </w:rPr>
      </w:pPr>
      <w:r>
        <w:rPr>
          <w:rFonts w:ascii="Arial" w:eastAsia="Arial" w:hAnsi="Arial" w:cs="Arial"/>
          <w:b/>
          <w:bCs/>
          <w:sz w:val="24"/>
          <w:szCs w:val="24"/>
          <w:lang w:val="el-GR"/>
        </w:rPr>
        <w:t xml:space="preserve"> </w:t>
      </w:r>
      <w:r>
        <w:rPr>
          <w:rFonts w:ascii="Arial" w:eastAsia="Arial" w:hAnsi="Arial" w:cs="Arial"/>
          <w:b/>
          <w:bCs/>
          <w:sz w:val="24"/>
          <w:szCs w:val="24"/>
          <w:lang w:val="el-GR"/>
        </w:rPr>
        <w:t xml:space="preserve">ΥΠΟΘΕΣΕΩΝ ΝΕΑΣ ΤΑΚΤΙΚΗΣ  ΤΗΣ </w:t>
      </w:r>
      <w:r>
        <w:rPr>
          <w:rFonts w:ascii="Arial" w:eastAsia="Arial" w:hAnsi="Arial" w:cs="Arial"/>
          <w:b/>
          <w:bCs/>
          <w:sz w:val="24"/>
          <w:szCs w:val="32"/>
          <w:u w:val="single"/>
          <w:lang w:val="el-GR"/>
        </w:rPr>
        <w:t>2-5-2022</w:t>
      </w:r>
    </w:p>
    <w:p w:rsidR="00000000" w:rsidRDefault="00CB3F29">
      <w:pPr>
        <w:spacing w:line="360" w:lineRule="auto"/>
        <w:ind w:firstLine="3082"/>
        <w:jc w:val="both"/>
        <w:rPr>
          <w:rFonts w:ascii="Arial" w:eastAsia="Arial" w:hAnsi="Arial" w:cs="Arial"/>
          <w:b/>
          <w:bCs/>
          <w:sz w:val="28"/>
          <w:szCs w:val="28"/>
          <w:lang w:val="el-GR"/>
        </w:rPr>
      </w:pPr>
    </w:p>
    <w:p w:rsidR="00000000" w:rsidRDefault="00CB3F29">
      <w:pPr>
        <w:spacing w:line="360" w:lineRule="auto"/>
        <w:ind w:firstLine="3082"/>
        <w:jc w:val="both"/>
        <w:rPr>
          <w:rFonts w:ascii="Arial" w:eastAsia="Arial" w:hAnsi="Arial" w:cs="Arial"/>
          <w:b/>
          <w:bCs/>
          <w:sz w:val="28"/>
          <w:szCs w:val="28"/>
          <w:lang w:val="el-GR"/>
        </w:rPr>
      </w:pPr>
      <w:r>
        <w:rPr>
          <w:rFonts w:ascii="Arial" w:eastAsia="Arial" w:hAnsi="Arial" w:cs="Arial"/>
          <w:b/>
          <w:bCs/>
          <w:sz w:val="28"/>
          <w:szCs w:val="28"/>
          <w:lang w:val="el-GR"/>
        </w:rPr>
        <w:t>Αριθμός:</w:t>
      </w:r>
      <w:r>
        <w:rPr>
          <w:rFonts w:ascii="Arial" w:eastAsia="Arial" w:hAnsi="Arial" w:cs="Arial"/>
          <w:b/>
          <w:bCs/>
          <w:sz w:val="28"/>
          <w:szCs w:val="28"/>
        </w:rPr>
        <w:t>78</w:t>
      </w:r>
      <w:r>
        <w:rPr>
          <w:rFonts w:ascii="Arial" w:eastAsia="Arial" w:hAnsi="Arial" w:cs="Arial"/>
          <w:b/>
          <w:bCs/>
          <w:sz w:val="28"/>
          <w:szCs w:val="28"/>
          <w:lang w:val="el-GR"/>
        </w:rPr>
        <w:t>/2022</w:t>
      </w:r>
    </w:p>
    <w:p w:rsidR="00000000" w:rsidRDefault="00CB3F29">
      <w:pPr>
        <w:jc w:val="both"/>
        <w:rPr>
          <w:rFonts w:ascii="Arial" w:eastAsia="Arial" w:hAnsi="Arial" w:cs="Arial"/>
          <w:sz w:val="28"/>
          <w:szCs w:val="28"/>
          <w:lang w:val="el-GR"/>
        </w:rPr>
      </w:pPr>
      <w:r>
        <w:rPr>
          <w:rFonts w:ascii="Arial" w:eastAsia="Arial" w:hAnsi="Arial" w:cs="Arial"/>
          <w:b/>
          <w:bCs/>
          <w:sz w:val="28"/>
          <w:szCs w:val="28"/>
          <w:lang w:val="el-GR"/>
        </w:rPr>
        <w:t xml:space="preserve">       </w:t>
      </w:r>
      <w:r>
        <w:rPr>
          <w:rFonts w:ascii="Arial" w:eastAsia="Arial" w:hAnsi="Arial" w:cs="Arial"/>
          <w:sz w:val="28"/>
          <w:szCs w:val="28"/>
          <w:lang w:val="el-GR"/>
        </w:rPr>
        <w:t>Έχοντας υπόψη:</w:t>
      </w:r>
    </w:p>
    <w:p w:rsidR="00000000" w:rsidRDefault="00CB3F29">
      <w:pPr>
        <w:ind w:firstLine="560"/>
        <w:jc w:val="both"/>
        <w:rPr>
          <w:rFonts w:ascii="Arial" w:eastAsia="Arial" w:hAnsi="Arial" w:cs="Arial"/>
          <w:sz w:val="28"/>
          <w:szCs w:val="28"/>
          <w:lang w:val="el-GR"/>
        </w:rPr>
      </w:pPr>
      <w:r>
        <w:rPr>
          <w:rFonts w:ascii="Arial" w:eastAsia="Arial" w:hAnsi="Arial" w:cs="Arial"/>
          <w:sz w:val="28"/>
          <w:szCs w:val="28"/>
          <w:lang w:val="el-GR"/>
        </w:rPr>
        <w:t>α)Τις διατάξεις του</w:t>
      </w:r>
      <w:r>
        <w:rPr>
          <w:rFonts w:ascii="Arial" w:eastAsia="Arial" w:hAnsi="Arial" w:cs="Arial"/>
          <w:sz w:val="28"/>
          <w:szCs w:val="28"/>
          <w:lang w:val="el-GR"/>
        </w:rPr>
        <w:t xml:space="preserve">  15 παρ. 7 εδ. β΄ περ. δδ του Ν.  1756/1988, όπως ισχύει,  β)την  υπ΄ αριθ. ΔΙΔΑΔ/Φ.70/75/οικ.5899/2022 (ΦΕΚ Β΄  1785/12-4-2022) με αντικείμενο την  μετάθεση της υποχρεωτικής αργίας της 1ης Μαϊου 2022 για το Δημόσιο και τον ευρύτερο  Δημόσιο  Τομέα και γ)</w:t>
      </w:r>
      <w:r>
        <w:rPr>
          <w:rFonts w:ascii="Arial" w:eastAsia="Arial" w:hAnsi="Arial" w:cs="Arial"/>
          <w:sz w:val="28"/>
          <w:szCs w:val="28"/>
          <w:lang w:val="el-GR"/>
        </w:rPr>
        <w:t>το άρθρο  260  παρ 4 Κ.Πολ.Δ. που προβλέπουν τον οίκοθεν  προσδιορισμό των πολιτικών υποθέσεων που αποσύρθηκαν λόγω ανωτέρας βίας, όπως συμβαίνει στην περίπτωση της μεταθέσεως της υποχρεωτικής αργίας της 1ης Μαϊου 2022 για το Δημόσιο και τον ευρύτερο Δημόσ</w:t>
      </w:r>
      <w:r>
        <w:rPr>
          <w:rFonts w:ascii="Arial" w:eastAsia="Arial" w:hAnsi="Arial" w:cs="Arial"/>
          <w:sz w:val="28"/>
          <w:szCs w:val="28"/>
          <w:lang w:val="el-GR"/>
        </w:rPr>
        <w:t>ιο Τομέα.</w:t>
      </w:r>
    </w:p>
    <w:p w:rsidR="00000000" w:rsidRDefault="00CB3F29">
      <w:pPr>
        <w:ind w:firstLine="560"/>
        <w:jc w:val="both"/>
        <w:rPr>
          <w:rFonts w:ascii="Arial" w:eastAsia="Arial" w:hAnsi="Arial" w:cs="Arial"/>
          <w:sz w:val="28"/>
          <w:szCs w:val="28"/>
          <w:lang w:val="el-GR"/>
        </w:rPr>
      </w:pPr>
      <w:r>
        <w:rPr>
          <w:rFonts w:ascii="Arial" w:eastAsia="Arial" w:hAnsi="Arial" w:cs="Arial"/>
          <w:sz w:val="28"/>
          <w:szCs w:val="28"/>
          <w:lang w:val="el-GR"/>
        </w:rPr>
        <w:t>Διατάσσουμε την οίκοθεν εισαγωγή προς συζήτηση:</w:t>
      </w:r>
    </w:p>
    <w:p w:rsidR="00000000" w:rsidRDefault="00CB3F29">
      <w:pPr>
        <w:ind w:firstLine="560"/>
        <w:jc w:val="both"/>
        <w:rPr>
          <w:rFonts w:ascii="Arial" w:eastAsia="Arial" w:hAnsi="Arial" w:cs="Arial"/>
          <w:sz w:val="28"/>
          <w:szCs w:val="28"/>
          <w:lang w:val="el-GR"/>
        </w:rPr>
      </w:pPr>
    </w:p>
    <w:tbl>
      <w:tblPr>
        <w:tblW w:w="0" w:type="auto"/>
        <w:tblInd w:w="-5" w:type="dxa"/>
        <w:tblLayout w:type="fixed"/>
        <w:tblLook w:val="0000" w:firstRow="0" w:lastRow="0" w:firstColumn="0" w:lastColumn="0" w:noHBand="0" w:noVBand="0"/>
      </w:tblPr>
      <w:tblGrid>
        <w:gridCol w:w="631"/>
        <w:gridCol w:w="1620"/>
        <w:gridCol w:w="2670"/>
        <w:gridCol w:w="3609"/>
      </w:tblGrid>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2"/>
                <w:szCs w:val="22"/>
                <w:lang w:val="el-GR"/>
              </w:rPr>
            </w:pPr>
            <w:r>
              <w:rPr>
                <w:rFonts w:ascii="Arial" w:eastAsia="Arial" w:hAnsi="Arial" w:cs="Arial"/>
                <w:sz w:val="22"/>
                <w:szCs w:val="22"/>
                <w:lang w:val="el-GR"/>
              </w:rPr>
              <w:t>Α/Α</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2"/>
                <w:szCs w:val="22"/>
                <w:lang w:val="el-GR"/>
              </w:rPr>
            </w:pPr>
            <w:r>
              <w:rPr>
                <w:rFonts w:ascii="Arial" w:eastAsia="Arial" w:hAnsi="Arial" w:cs="Arial"/>
                <w:sz w:val="22"/>
                <w:szCs w:val="22"/>
                <w:lang w:val="el-GR"/>
              </w:rPr>
              <w:t>ΔΙΚΑΣΙΜΟΣ</w:t>
            </w:r>
          </w:p>
          <w:p w:rsidR="00000000" w:rsidRDefault="00CB3F29">
            <w:pPr>
              <w:spacing w:line="360" w:lineRule="auto"/>
              <w:jc w:val="both"/>
              <w:rPr>
                <w:rFonts w:ascii="Arial" w:eastAsia="Arial" w:hAnsi="Arial" w:cs="Arial"/>
                <w:sz w:val="22"/>
                <w:szCs w:val="22"/>
                <w:lang w:val="el-GR"/>
              </w:rPr>
            </w:pPr>
            <w:r>
              <w:rPr>
                <w:rFonts w:ascii="Arial" w:eastAsia="Arial" w:hAnsi="Arial" w:cs="Arial"/>
                <w:sz w:val="22"/>
                <w:szCs w:val="22"/>
                <w:lang w:val="el-GR"/>
              </w:rPr>
              <w:t xml:space="preserve"> </w:t>
            </w:r>
            <w:r>
              <w:rPr>
                <w:rFonts w:ascii="Arial" w:eastAsia="Arial" w:hAnsi="Arial" w:cs="Arial"/>
                <w:sz w:val="22"/>
                <w:szCs w:val="22"/>
                <w:lang w:val="el-GR"/>
              </w:rPr>
              <w:t>ΑΠΟΣΥΡΣΗΣ</w:t>
            </w:r>
          </w:p>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 xml:space="preserve"> </w:t>
            </w:r>
            <w:r>
              <w:rPr>
                <w:rFonts w:ascii="Arial" w:eastAsia="Arial" w:hAnsi="Arial" w:cs="Arial"/>
                <w:sz w:val="28"/>
                <w:szCs w:val="28"/>
                <w:lang w:val="el-GR"/>
              </w:rPr>
              <w:t>2/5/2022</w:t>
            </w: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ΕΑΚ</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pacing w:line="360" w:lineRule="auto"/>
              <w:jc w:val="both"/>
              <w:rPr>
                <w:rFonts w:ascii="Arial" w:eastAsia="Arial" w:hAnsi="Arial" w:cs="Arial"/>
                <w:b/>
                <w:bCs/>
                <w:sz w:val="28"/>
                <w:szCs w:val="28"/>
                <w:lang w:val="el-GR"/>
              </w:rPr>
            </w:pPr>
            <w:r>
              <w:rPr>
                <w:rFonts w:ascii="Arial" w:eastAsia="Arial" w:hAnsi="Arial" w:cs="Arial"/>
                <w:sz w:val="28"/>
                <w:szCs w:val="28"/>
                <w:lang w:val="el-GR"/>
              </w:rPr>
              <w:t>ΝΕΑ ΔΙΚΑΣΙΜΟΣ</w:t>
            </w:r>
          </w:p>
          <w:p w:rsidR="00000000" w:rsidRDefault="00CB3F29">
            <w:pPr>
              <w:spacing w:line="360" w:lineRule="auto"/>
              <w:jc w:val="both"/>
            </w:pPr>
            <w:r>
              <w:rPr>
                <w:rFonts w:ascii="Arial" w:eastAsia="Arial" w:hAnsi="Arial" w:cs="Arial"/>
                <w:b/>
                <w:bCs/>
                <w:sz w:val="28"/>
                <w:szCs w:val="28"/>
                <w:lang w:val="el-GR"/>
              </w:rPr>
              <w:t>27/3/2023</w:t>
            </w: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222/20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2.</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227/20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3.</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228/20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4.</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230/20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5.</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148/17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6.</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231/20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7.</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232/20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8.</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233/20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9.</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236/20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10.</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250/20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11</w:t>
            </w:r>
            <w:r>
              <w:rPr>
                <w:rFonts w:ascii="Arial" w:eastAsia="Arial" w:hAnsi="Arial" w:cs="Arial"/>
                <w:sz w:val="22"/>
                <w:szCs w:val="22"/>
                <w:lang w:val="el-GR"/>
              </w:rPr>
              <w:t>.</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251/20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12.</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252/20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lastRenderedPageBreak/>
              <w:t>13.</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254/20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14.</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256/20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15.</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257/20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16.</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258/20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17.</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290/20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r w:rsidR="00000000">
        <w:tc>
          <w:tcPr>
            <w:tcW w:w="631"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2"/>
                <w:szCs w:val="22"/>
                <w:lang w:val="el-GR"/>
              </w:rPr>
              <w:t>18.</w:t>
            </w:r>
          </w:p>
        </w:tc>
        <w:tc>
          <w:tcPr>
            <w:tcW w:w="1620" w:type="dxa"/>
            <w:tcBorders>
              <w:top w:val="single" w:sz="4" w:space="0" w:color="000000"/>
              <w:left w:val="single" w:sz="4" w:space="0" w:color="000000"/>
              <w:bottom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c>
          <w:tcPr>
            <w:tcW w:w="2670" w:type="dxa"/>
            <w:tcBorders>
              <w:top w:val="single" w:sz="4" w:space="0" w:color="000000"/>
              <w:left w:val="single" w:sz="4" w:space="0" w:color="000000"/>
              <w:bottom w:val="single" w:sz="4" w:space="0" w:color="000000"/>
            </w:tcBorders>
            <w:shd w:val="clear" w:color="auto" w:fill="auto"/>
          </w:tcPr>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291/20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B3F29">
            <w:pPr>
              <w:snapToGrid w:val="0"/>
              <w:spacing w:line="360" w:lineRule="auto"/>
              <w:jc w:val="both"/>
              <w:rPr>
                <w:rFonts w:ascii="Arial" w:eastAsia="Arial" w:hAnsi="Arial" w:cs="Arial"/>
                <w:sz w:val="28"/>
                <w:szCs w:val="28"/>
                <w:lang w:val="el-GR"/>
              </w:rPr>
            </w:pPr>
          </w:p>
        </w:tc>
      </w:tr>
    </w:tbl>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p>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Η εγγραφή αυτών των υποθέσεων στο πινάκιο, θα γίνει με πρωτοβουλία του γραμματέα και ισχύει ως κλήτευση όλων των διαδίκων.  Προς ενημέρωση τ</w:t>
      </w:r>
      <w:r>
        <w:rPr>
          <w:rFonts w:ascii="Arial" w:eastAsia="Arial" w:hAnsi="Arial" w:cs="Arial"/>
          <w:sz w:val="28"/>
          <w:szCs w:val="28"/>
          <w:lang w:val="el-GR"/>
        </w:rPr>
        <w:t xml:space="preserve">ων διαδίκων η νέα δικάσιμος των υποθέσεων να γνωστοποιηθεί  από τον γραμματέα στον ΔΣΑ  και να αναρτηθεί στην πύλη ψηφιακών υπηρεσιών δικαστηρίων </w:t>
      </w:r>
      <w:r>
        <w:rPr>
          <w:rFonts w:ascii="Arial" w:eastAsia="Arial" w:hAnsi="Arial" w:cs="Arial"/>
          <w:sz w:val="28"/>
          <w:szCs w:val="28"/>
        </w:rPr>
        <w:t>solon.gov.gr.</w:t>
      </w:r>
    </w:p>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r>
        <w:rPr>
          <w:rFonts w:ascii="Arial" w:eastAsia="Arial" w:hAnsi="Arial" w:cs="Arial"/>
          <w:sz w:val="28"/>
          <w:szCs w:val="28"/>
          <w:lang w:val="el-GR"/>
        </w:rPr>
        <w:t>Η Διευθύνουσα το Ειρηνοδικείο Αμαρουσίου</w:t>
      </w:r>
    </w:p>
    <w:p w:rsidR="00000000" w:rsidRDefault="00CB3F29">
      <w:pPr>
        <w:spacing w:line="360" w:lineRule="auto"/>
        <w:jc w:val="both"/>
        <w:rPr>
          <w:rFonts w:ascii="Arial" w:eastAsia="Arial" w:hAnsi="Arial" w:cs="Arial"/>
          <w:sz w:val="28"/>
          <w:szCs w:val="28"/>
          <w:lang w:val="el-GR"/>
        </w:rPr>
      </w:pPr>
      <w:r>
        <w:rPr>
          <w:rFonts w:ascii="Arial" w:eastAsia="Arial" w:hAnsi="Arial" w:cs="Arial"/>
          <w:sz w:val="28"/>
          <w:szCs w:val="28"/>
          <w:lang w:val="el-GR"/>
        </w:rPr>
        <w:t xml:space="preserve">                      </w:t>
      </w:r>
    </w:p>
    <w:p w:rsidR="00CB3F29" w:rsidRDefault="00CB3F29">
      <w:pPr>
        <w:spacing w:line="360" w:lineRule="auto"/>
        <w:ind w:firstLine="1820"/>
        <w:jc w:val="both"/>
      </w:pPr>
      <w:r>
        <w:rPr>
          <w:rFonts w:ascii="Arial" w:eastAsia="Arial" w:hAnsi="Arial" w:cs="Arial"/>
          <w:sz w:val="28"/>
          <w:szCs w:val="28"/>
          <w:lang w:val="el-GR"/>
        </w:rPr>
        <w:t xml:space="preserve"> </w:t>
      </w:r>
      <w:r>
        <w:rPr>
          <w:rFonts w:ascii="Arial" w:eastAsia="Arial" w:hAnsi="Arial" w:cs="Arial"/>
          <w:sz w:val="28"/>
          <w:szCs w:val="28"/>
          <w:lang w:val="el-GR"/>
        </w:rPr>
        <w:t>ΑΝΔΡΙΑΝΗ ΜΠ</w:t>
      </w:r>
      <w:r>
        <w:rPr>
          <w:rFonts w:ascii="Arial" w:eastAsia="Arial" w:hAnsi="Arial" w:cs="Arial"/>
          <w:sz w:val="28"/>
          <w:szCs w:val="28"/>
          <w:lang w:val="el-GR"/>
        </w:rPr>
        <w:t xml:space="preserve">ΑΪΡΑΚΤΑΡΗ     </w:t>
      </w:r>
    </w:p>
    <w:sectPr w:rsidR="00CB3F2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29"/>
    <w:rsid w:val="00CB3F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BAEEAFA-B19C-4EE9-84BF-9615033C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alibri" w:eastAsia="SimSun"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DefaultParagraphFont1">
    <w:name w:val="Default Paragraph Font1"/>
  </w:style>
  <w:style w:type="paragraph" w:customStyle="1" w:styleId="a3">
    <w:name w:val="Επικεφαλίδα"/>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Caption">
    <w:name w:val="Caption"/>
    <w:basedOn w:val="a"/>
    <w:pPr>
      <w:suppressLineNumbers/>
      <w:spacing w:before="120" w:after="120"/>
    </w:pPr>
    <w:rPr>
      <w:rFonts w:cs="Mangal"/>
      <w:i/>
      <w:iCs/>
      <w:sz w:val="24"/>
      <w:szCs w:val="24"/>
    </w:rPr>
  </w:style>
  <w:style w:type="paragraph" w:customStyle="1" w:styleId="a8">
    <w:name w:val="Περιεχόμενα πίνακα"/>
    <w:basedOn w:val="a"/>
    <w:pPr>
      <w:suppressLineNumbers/>
    </w:pPr>
  </w:style>
  <w:style w:type="paragraph" w:customStyle="1" w:styleId="a9">
    <w:name w:val="Επικεφαλίδα πίνακα"/>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925;&#917;&#913;%20&#932;&#913;&#922;&#932;&#921;&#922;&#919;%20-&#927;&#921;&#922;&#927;&#920;&#917;&#925;%20&#917;&#928;&#913;&#925;&#913;&#928;&#929;&#927;&#931;&#916;&#921;&#927;&#929;&#921;&#931;&#924;&#927;&#931;%20&#933;&#928;&#927;&#920;&#917;&#931;&#917;&#937;&#925;%20&#932;&#919;&#931;%202-5-2022%20&#917;&#921;&#929;&#919;&#925;&#927;&#916;&#921;&#922;&#917;&#921;&#927;&#933;%20&#913;&#924;&#913;&#929;&#927;&#933;&#931;&#921;&#927;&#933;%20-&#924;&#917;&#932;&#913;&#934;&#927;&#929;&#913;%20&#913;&#929;&#915;&#921;&#913;&#93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ΝΕΑ ΤΑΚΤΙΚΗ -ΟΙΚΟΘΕΝ ΕΠΑΝΑΠΡΟΣΔΙΟΡΙΣΜΟΣ ΥΠΟΘΕΣΕΩΝ ΤΗΣ 2-5-2022 ΕΙΡΗΝΟΔΙΚΕΙΟΥ ΑΜΑΡΟΥΣΙΟΥ -ΜΕΤΑΦΟΡΑ ΑΡΓΙΑΣ</Template>
  <TotalTime>0</TotalTime>
  <Pages>2</Pages>
  <Words>242</Words>
  <Characters>1309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2022-06-15T13:54:00Z</cp:lastPrinted>
  <dcterms:created xsi:type="dcterms:W3CDTF">2022-06-16T07:03:00Z</dcterms:created>
  <dcterms:modified xsi:type="dcterms:W3CDTF">2022-06-16T07:03:00Z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D9B8C1EC223547D0A4EB58B24EDE5707</vt:lpwstr>
  </property>
  <property fmtid="{D5CDD505-2E9C-101B-9397-08002B2CF9AE}" pid="3" name="KSOProductBuildVer">
    <vt:lpwstr>1033-11.2.0.11156</vt:lpwstr>
  </property>
</Properties>
</file>