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6D" w:rsidRDefault="00843303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236D" w:rsidRDefault="0084330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77236D" w:rsidRDefault="0084330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 16 Δεκεμβρίου 2021</w:t>
      </w:r>
    </w:p>
    <w:p w:rsidR="0077236D" w:rsidRDefault="0084330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77236D" w:rsidRDefault="0077236D">
      <w:pPr>
        <w:pStyle w:val="Standard"/>
        <w:spacing w:line="360" w:lineRule="auto"/>
        <w:rPr>
          <w:rFonts w:ascii="Arial" w:hAnsi="Arial" w:cs="Arial"/>
          <w:b/>
        </w:rPr>
      </w:pPr>
    </w:p>
    <w:p w:rsidR="0077236D" w:rsidRDefault="0077236D">
      <w:pPr>
        <w:pStyle w:val="Standard"/>
        <w:spacing w:line="360" w:lineRule="auto"/>
        <w:rPr>
          <w:rFonts w:ascii="Arial" w:hAnsi="Arial" w:cs="Arial"/>
          <w:b/>
        </w:rPr>
      </w:pPr>
    </w:p>
    <w:p w:rsidR="0077236D" w:rsidRDefault="0084330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Αρ. Πράξης        254 /2021</w:t>
      </w:r>
    </w:p>
    <w:p w:rsidR="0077236D" w:rsidRDefault="0084330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77236D" w:rsidRDefault="0077236D">
      <w:pPr>
        <w:pStyle w:val="Standard"/>
        <w:spacing w:line="360" w:lineRule="auto"/>
        <w:rPr>
          <w:rFonts w:ascii="Andalus" w:hAnsi="Andalus" w:cs="Arial" w:hint="eastAsia"/>
        </w:rPr>
      </w:pPr>
    </w:p>
    <w:p w:rsidR="0077236D" w:rsidRDefault="0077236D">
      <w:pPr>
        <w:pStyle w:val="Standard"/>
        <w:spacing w:line="360" w:lineRule="auto"/>
        <w:rPr>
          <w:rFonts w:ascii="Andalus" w:hAnsi="Andalus" w:cs="Arial" w:hint="eastAsia"/>
        </w:rPr>
      </w:pPr>
    </w:p>
    <w:p w:rsidR="0077236D" w:rsidRDefault="0084330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</w:t>
      </w:r>
      <w:r>
        <w:rPr>
          <w:rFonts w:ascii="Andalus" w:hAnsi="Andalus" w:cs="Arial"/>
        </w:rPr>
        <w:t xml:space="preserve">ενώπιον του Ειρηνοδικείου Νέας Ιωνίας στις: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bCs/>
          <w:u w:val="single"/>
        </w:rPr>
        <w:t>10/1/2022</w:t>
      </w:r>
      <w:r>
        <w:rPr>
          <w:rFonts w:ascii="Andalus" w:hAnsi="Andalus" w:cs="Arial"/>
        </w:rPr>
        <w:t xml:space="preserve">     , ήτοι σε δικάσιμο μεταγενέστερη της 15.6.2021: Αριθμός  Κατάθεσης Δικογράφου Αίτησης: 268/2013,  165/2016,</w:t>
      </w:r>
    </w:p>
    <w:p w:rsidR="0077236D" w:rsidRDefault="0084330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bCs/>
          <w:u w:val="single"/>
        </w:rPr>
        <w:t>14/1/2022</w:t>
      </w:r>
      <w:r>
        <w:rPr>
          <w:rFonts w:ascii="Andalus" w:hAnsi="Andalus" w:cs="Arial"/>
        </w:rPr>
        <w:t xml:space="preserve">     , ήτοι σε δικάσιμο μεταγενέστερη της 15.6.2021:                      </w:t>
      </w:r>
      <w:r>
        <w:rPr>
          <w:rFonts w:ascii="Andalus" w:hAnsi="Andalus" w:cs="Arial"/>
        </w:rPr>
        <w:t>Αριθμός  Κατάθεσης Δικογράφου Αίτησης: 385/2013, 105/2015,  213/2013, 211/2013,  30/2017,  1395/2015,  111/2018, 703/2014,  382/2013,  112/2018,</w:t>
      </w:r>
    </w:p>
    <w:p w:rsidR="0077236D" w:rsidRDefault="0084330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bCs/>
          <w:u w:val="single"/>
        </w:rPr>
        <w:t>17/1/2022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</w:t>
      </w:r>
      <w:r>
        <w:rPr>
          <w:rFonts w:ascii="Andalus" w:hAnsi="Andalus" w:cs="Arial"/>
        </w:rPr>
        <w:t>ογράφου Αίτησης:210/2019, 138/2016,</w:t>
      </w:r>
    </w:p>
    <w:p w:rsidR="0077236D" w:rsidRDefault="0084330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21</w:t>
      </w:r>
      <w:r>
        <w:rPr>
          <w:rFonts w:ascii="Andalus" w:hAnsi="Andalus" w:cs="Arial"/>
          <w:b/>
          <w:bCs/>
          <w:u w:val="single"/>
        </w:rPr>
        <w:t>/1/2022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 594/2018, 59/2017, 52/2017, 31/2017,</w:t>
      </w:r>
    </w:p>
    <w:p w:rsidR="0077236D" w:rsidRDefault="0084330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</w:t>
      </w:r>
      <w:r>
        <w:rPr>
          <w:rFonts w:ascii="Andalus" w:hAnsi="Andalus" w:cs="Arial"/>
          <w:b/>
          <w:bCs/>
          <w:u w:val="single"/>
        </w:rPr>
        <w:t>4/1/2022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</w:t>
      </w:r>
      <w:r>
        <w:rPr>
          <w:rFonts w:ascii="Andalus" w:hAnsi="Andalus" w:cs="Arial"/>
        </w:rPr>
        <w:t>ς Δικογράφου Αίτησης:1293/2015, 418/2018, 32/2018,</w:t>
      </w:r>
    </w:p>
    <w:p w:rsidR="0077236D" w:rsidRDefault="0084330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και 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28</w:t>
      </w:r>
      <w:r>
        <w:rPr>
          <w:rFonts w:ascii="Andalus" w:hAnsi="Andalus" w:cs="Arial"/>
          <w:b/>
          <w:bCs/>
          <w:u w:val="single"/>
        </w:rPr>
        <w:t>/1/2022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Αίτησης:246/2017, 234/2017, 401/2013, 398/2013, 220/2013, 453/2013.</w:t>
      </w:r>
    </w:p>
    <w:p w:rsidR="0077236D" w:rsidRDefault="0077236D">
      <w:pPr>
        <w:pStyle w:val="Textbody"/>
        <w:rPr>
          <w:rFonts w:hint="eastAsia"/>
        </w:rPr>
      </w:pPr>
    </w:p>
    <w:p w:rsidR="0077236D" w:rsidRDefault="00843303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b/>
        </w:rPr>
        <w:t xml:space="preserve">             </w:t>
      </w:r>
      <w:r>
        <w:rPr>
          <w:rFonts w:ascii="Andalus" w:hAnsi="Andalus" w:cs="Arial"/>
          <w:b/>
        </w:rPr>
        <w:t xml:space="preserve">      </w:t>
      </w:r>
      <w:r>
        <w:rPr>
          <w:rFonts w:ascii="Andalus" w:hAnsi="Andalus" w:cs="Arial"/>
        </w:rPr>
        <w:t xml:space="preserve"> Η Διευθύνουσα το Ειρηνοδικείο Νέας Ιωνίας                                        </w:t>
      </w:r>
    </w:p>
    <w:p w:rsidR="0077236D" w:rsidRDefault="0084330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77236D" w:rsidRDefault="0084330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77236D" w:rsidRDefault="0084330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77236D" w:rsidRDefault="0077236D">
      <w:pPr>
        <w:pStyle w:val="Standard"/>
        <w:spacing w:line="360" w:lineRule="auto"/>
        <w:rPr>
          <w:rFonts w:ascii="Andalus" w:hAnsi="Andalus" w:cs="Arial" w:hint="eastAsia"/>
        </w:rPr>
      </w:pPr>
    </w:p>
    <w:p w:rsidR="0077236D" w:rsidRDefault="0084330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77236D" w:rsidRDefault="0077236D">
      <w:pPr>
        <w:pStyle w:val="Standard"/>
        <w:rPr>
          <w:rFonts w:ascii="Andalus" w:hAnsi="Andalus" w:cs="Arial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p w:rsidR="0077236D" w:rsidRDefault="0077236D">
      <w:pPr>
        <w:pStyle w:val="Standard"/>
        <w:jc w:val="center"/>
        <w:rPr>
          <w:rFonts w:ascii="Andalus" w:hAnsi="Andalus" w:hint="eastAsia"/>
        </w:rPr>
      </w:pPr>
    </w:p>
    <w:p w:rsidR="0077236D" w:rsidRDefault="0077236D">
      <w:pPr>
        <w:pStyle w:val="Standard"/>
        <w:rPr>
          <w:rFonts w:ascii="Andalus" w:hAnsi="Andalus" w:hint="eastAsia"/>
        </w:rPr>
      </w:pPr>
    </w:p>
    <w:sectPr w:rsidR="0077236D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03" w:rsidRDefault="00843303">
      <w:pPr>
        <w:rPr>
          <w:rFonts w:hint="eastAsia"/>
        </w:rPr>
      </w:pPr>
      <w:r>
        <w:separator/>
      </w:r>
    </w:p>
  </w:endnote>
  <w:endnote w:type="continuationSeparator" w:id="0">
    <w:p w:rsidR="00843303" w:rsidRDefault="008433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03" w:rsidRDefault="008433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3303" w:rsidRDefault="008433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236D"/>
    <w:rsid w:val="0077236D"/>
    <w:rsid w:val="00843303"/>
    <w:rsid w:val="00C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3597-685C-4E1B-AF04-79FF184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/&#913;&#928;&#927;&#931;&#933;&#929;&#931;&#919;%20&#921;&#913;&#925;&#927;&#933;&#913;&#929;&#921;&#927;&#931;.odt/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2021-12-16T08:50:00Z</cp:lastPrinted>
  <dcterms:created xsi:type="dcterms:W3CDTF">2021-12-16T15:36:00Z</dcterms:created>
  <dcterms:modified xsi:type="dcterms:W3CDTF">2021-12-16T15:36:00Z</dcterms:modified>
</cp:coreProperties>
</file>